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31D6" w:rsidRPr="002967AD" w:rsidRDefault="000031D6" w:rsidP="00D118A8">
      <w:pPr>
        <w:rPr>
          <w:rFonts w:cstheme="minorHAnsi"/>
          <w:b/>
          <w:sz w:val="24"/>
          <w:szCs w:val="24"/>
        </w:rPr>
      </w:pPr>
      <w:bookmarkStart w:id="0" w:name="_GoBack"/>
      <w:bookmarkEnd w:id="0"/>
      <w:r w:rsidRPr="002967AD">
        <w:rPr>
          <w:rFonts w:cstheme="minorHAnsi"/>
          <w:b/>
          <w:sz w:val="24"/>
          <w:szCs w:val="24"/>
        </w:rPr>
        <w:t>Short Description:</w:t>
      </w:r>
    </w:p>
    <w:p w:rsidR="0098595C" w:rsidRPr="002967AD" w:rsidRDefault="0098595C" w:rsidP="00D118A8">
      <w:pPr>
        <w:autoSpaceDE w:val="0"/>
        <w:autoSpaceDN w:val="0"/>
        <w:adjustRightInd w:val="0"/>
        <w:spacing w:after="0" w:line="240" w:lineRule="auto"/>
        <w:rPr>
          <w:rFonts w:cstheme="minorHAnsi"/>
          <w:sz w:val="24"/>
          <w:szCs w:val="24"/>
        </w:rPr>
      </w:pPr>
      <w:r w:rsidRPr="0098595C">
        <w:rPr>
          <w:rFonts w:cstheme="minorHAnsi"/>
          <w:sz w:val="24"/>
          <w:szCs w:val="24"/>
        </w:rPr>
        <w:t xml:space="preserve">FloBio, LLC was established September 2017 as a spin-out from the University of Pennsylvania.  FloBio is </w:t>
      </w:r>
      <w:r w:rsidR="002967AD">
        <w:rPr>
          <w:rFonts w:cstheme="minorHAnsi"/>
          <w:sz w:val="24"/>
          <w:szCs w:val="24"/>
        </w:rPr>
        <w:t xml:space="preserve">focused on the </w:t>
      </w:r>
      <w:r w:rsidRPr="0098595C">
        <w:rPr>
          <w:rFonts w:cstheme="minorHAnsi"/>
          <w:sz w:val="24"/>
          <w:szCs w:val="24"/>
        </w:rPr>
        <w:t>innovati</w:t>
      </w:r>
      <w:r w:rsidR="002967AD">
        <w:rPr>
          <w:rFonts w:cstheme="minorHAnsi"/>
          <w:sz w:val="24"/>
          <w:szCs w:val="24"/>
        </w:rPr>
        <w:t xml:space="preserve">on of </w:t>
      </w:r>
      <w:r w:rsidRPr="0098595C">
        <w:rPr>
          <w:rFonts w:cstheme="minorHAnsi"/>
          <w:sz w:val="24"/>
          <w:szCs w:val="24"/>
        </w:rPr>
        <w:t xml:space="preserve">microfluidics (MF) and blood testing technologies. Although MF devices have been widely used in research labs, they have rarely been used point of care (POC) due to obstacles in manufacturing scale up and ease of operation.  </w:t>
      </w:r>
      <w:r w:rsidRPr="002967AD">
        <w:rPr>
          <w:rFonts w:cstheme="minorHAnsi"/>
          <w:sz w:val="24"/>
          <w:szCs w:val="24"/>
        </w:rPr>
        <w:t xml:space="preserve"> </w:t>
      </w:r>
    </w:p>
    <w:p w:rsidR="0098595C" w:rsidRPr="0098595C" w:rsidRDefault="0098595C" w:rsidP="00D118A8">
      <w:pPr>
        <w:autoSpaceDE w:val="0"/>
        <w:autoSpaceDN w:val="0"/>
        <w:adjustRightInd w:val="0"/>
        <w:spacing w:after="0" w:line="240" w:lineRule="auto"/>
        <w:rPr>
          <w:rFonts w:cstheme="minorHAnsi"/>
          <w:sz w:val="24"/>
          <w:szCs w:val="24"/>
        </w:rPr>
      </w:pPr>
    </w:p>
    <w:p w:rsidR="0098595C" w:rsidRPr="0098595C" w:rsidRDefault="0098595C" w:rsidP="00D118A8">
      <w:pPr>
        <w:spacing w:after="60" w:line="276" w:lineRule="auto"/>
        <w:rPr>
          <w:rFonts w:cstheme="minorHAnsi"/>
          <w:sz w:val="24"/>
          <w:szCs w:val="24"/>
        </w:rPr>
      </w:pPr>
      <w:r w:rsidRPr="0098595C">
        <w:rPr>
          <w:rFonts w:cstheme="minorHAnsi"/>
          <w:sz w:val="24"/>
          <w:szCs w:val="24"/>
        </w:rPr>
        <w:t xml:space="preserve">The vision of FloBio is to advance POC blood diagnostics by developing an easy to use, scalable approach that </w:t>
      </w:r>
      <w:r w:rsidR="002967AD">
        <w:rPr>
          <w:rFonts w:cstheme="minorHAnsi"/>
          <w:sz w:val="24"/>
          <w:szCs w:val="24"/>
        </w:rPr>
        <w:t>requires small amounts of blood, providing</w:t>
      </w:r>
      <w:r w:rsidRPr="0098595C">
        <w:rPr>
          <w:rFonts w:cstheme="minorHAnsi"/>
          <w:sz w:val="24"/>
          <w:szCs w:val="24"/>
        </w:rPr>
        <w:t xml:space="preserve"> relevant, </w:t>
      </w:r>
      <w:r w:rsidR="006562F2">
        <w:rPr>
          <w:rFonts w:cstheme="minorHAnsi"/>
          <w:sz w:val="24"/>
          <w:szCs w:val="24"/>
        </w:rPr>
        <w:t>c</w:t>
      </w:r>
      <w:r w:rsidRPr="0098595C">
        <w:rPr>
          <w:rFonts w:cstheme="minorHAnsi"/>
          <w:sz w:val="24"/>
          <w:szCs w:val="24"/>
        </w:rPr>
        <w:t>omplete and accurate information when needed</w:t>
      </w:r>
      <w:r w:rsidR="006562F2">
        <w:rPr>
          <w:rFonts w:cstheme="minorHAnsi"/>
          <w:sz w:val="24"/>
          <w:szCs w:val="24"/>
        </w:rPr>
        <w:t>.  Providing</w:t>
      </w:r>
      <w:r w:rsidR="00C473F4">
        <w:rPr>
          <w:rFonts w:cstheme="minorHAnsi"/>
          <w:sz w:val="24"/>
          <w:szCs w:val="24"/>
        </w:rPr>
        <w:t xml:space="preserve"> </w:t>
      </w:r>
      <w:r w:rsidR="002967AD">
        <w:rPr>
          <w:rFonts w:cstheme="minorHAnsi"/>
          <w:sz w:val="24"/>
          <w:szCs w:val="24"/>
        </w:rPr>
        <w:t xml:space="preserve">granular and </w:t>
      </w:r>
      <w:r w:rsidR="00C473F4">
        <w:rPr>
          <w:rFonts w:cstheme="minorHAnsi"/>
          <w:sz w:val="24"/>
          <w:szCs w:val="24"/>
        </w:rPr>
        <w:t xml:space="preserve">specific </w:t>
      </w:r>
      <w:r w:rsidR="002967AD">
        <w:rPr>
          <w:rFonts w:cstheme="minorHAnsi"/>
          <w:sz w:val="24"/>
          <w:szCs w:val="24"/>
        </w:rPr>
        <w:t>information</w:t>
      </w:r>
      <w:r w:rsidR="006562F2">
        <w:rPr>
          <w:rFonts w:cstheme="minorHAnsi"/>
          <w:sz w:val="24"/>
          <w:szCs w:val="24"/>
        </w:rPr>
        <w:t xml:space="preserve"> (vs the competition)</w:t>
      </w:r>
      <w:r w:rsidR="002967AD">
        <w:rPr>
          <w:rFonts w:cstheme="minorHAnsi"/>
          <w:sz w:val="24"/>
          <w:szCs w:val="24"/>
        </w:rPr>
        <w:t xml:space="preserve"> will </w:t>
      </w:r>
      <w:r w:rsidR="006562F2">
        <w:rPr>
          <w:rFonts w:cstheme="minorHAnsi"/>
          <w:sz w:val="24"/>
          <w:szCs w:val="24"/>
        </w:rPr>
        <w:t xml:space="preserve">allow clinicians to </w:t>
      </w:r>
      <w:r w:rsidR="00C473F4">
        <w:rPr>
          <w:rFonts w:cstheme="minorHAnsi"/>
          <w:sz w:val="24"/>
          <w:szCs w:val="24"/>
        </w:rPr>
        <w:t xml:space="preserve">rapidly and </w:t>
      </w:r>
      <w:r w:rsidR="002967AD">
        <w:rPr>
          <w:rFonts w:cstheme="minorHAnsi"/>
          <w:sz w:val="24"/>
          <w:szCs w:val="24"/>
        </w:rPr>
        <w:t>confidently engage in t</w:t>
      </w:r>
      <w:r w:rsidRPr="0098595C">
        <w:rPr>
          <w:rFonts w:cstheme="minorHAnsi"/>
          <w:sz w:val="24"/>
          <w:szCs w:val="24"/>
        </w:rPr>
        <w:t xml:space="preserve">argeted goal directed interventions, optimal resource utilization and improved patient outcomes. </w:t>
      </w:r>
    </w:p>
    <w:p w:rsidR="0098595C" w:rsidRPr="002967AD" w:rsidRDefault="0098595C" w:rsidP="00D118A8">
      <w:pPr>
        <w:rPr>
          <w:rFonts w:cstheme="minorHAnsi"/>
          <w:sz w:val="24"/>
          <w:szCs w:val="24"/>
        </w:rPr>
      </w:pPr>
      <w:r w:rsidRPr="002967AD">
        <w:rPr>
          <w:rFonts w:cstheme="minorHAnsi"/>
          <w:sz w:val="24"/>
          <w:szCs w:val="24"/>
        </w:rPr>
        <w:t xml:space="preserve">It is anticipated that FloBio will have </w:t>
      </w:r>
      <w:r w:rsidR="002967AD">
        <w:rPr>
          <w:rFonts w:cstheme="minorHAnsi"/>
          <w:sz w:val="24"/>
          <w:szCs w:val="24"/>
        </w:rPr>
        <w:t xml:space="preserve">utility across a broad range of clinical scenarios where understanding a patient’s </w:t>
      </w:r>
      <w:r w:rsidRPr="002967AD">
        <w:rPr>
          <w:rFonts w:cstheme="minorHAnsi"/>
          <w:sz w:val="24"/>
          <w:szCs w:val="24"/>
        </w:rPr>
        <w:t>bleeding and clotting risk is paramount</w:t>
      </w:r>
      <w:r w:rsidR="00BD3498" w:rsidRPr="002967AD">
        <w:rPr>
          <w:rFonts w:cstheme="minorHAnsi"/>
          <w:sz w:val="24"/>
          <w:szCs w:val="24"/>
        </w:rPr>
        <w:t xml:space="preserve">. </w:t>
      </w:r>
    </w:p>
    <w:p w:rsidR="00BD3498" w:rsidRPr="00BD3498" w:rsidRDefault="00BD3498" w:rsidP="00BD3498">
      <w:pPr>
        <w:spacing w:after="120" w:line="276" w:lineRule="auto"/>
        <w:rPr>
          <w:rFonts w:cstheme="minorHAnsi"/>
          <w:sz w:val="24"/>
          <w:szCs w:val="24"/>
        </w:rPr>
      </w:pPr>
      <w:r w:rsidRPr="002967AD">
        <w:rPr>
          <w:rFonts w:cstheme="minorHAnsi"/>
          <w:sz w:val="24"/>
          <w:szCs w:val="24"/>
        </w:rPr>
        <w:t>Key c</w:t>
      </w:r>
      <w:r w:rsidRPr="00BD3498">
        <w:rPr>
          <w:rFonts w:cstheme="minorHAnsi"/>
          <w:sz w:val="24"/>
          <w:szCs w:val="24"/>
        </w:rPr>
        <w:t>linical situations</w:t>
      </w:r>
      <w:r w:rsidRPr="002967AD">
        <w:rPr>
          <w:rFonts w:cstheme="minorHAnsi"/>
          <w:sz w:val="24"/>
          <w:szCs w:val="24"/>
        </w:rPr>
        <w:t xml:space="preserve"> </w:t>
      </w:r>
      <w:r w:rsidR="00C473F4">
        <w:rPr>
          <w:rFonts w:cstheme="minorHAnsi"/>
          <w:sz w:val="24"/>
          <w:szCs w:val="24"/>
        </w:rPr>
        <w:t>of relevance include:</w:t>
      </w:r>
      <w:r w:rsidRPr="002967AD">
        <w:rPr>
          <w:rFonts w:cstheme="minorHAnsi"/>
          <w:sz w:val="24"/>
          <w:szCs w:val="24"/>
        </w:rPr>
        <w:t xml:space="preserve"> </w:t>
      </w:r>
      <w:r w:rsidRPr="00BD3498">
        <w:rPr>
          <w:rFonts w:cstheme="minorHAnsi"/>
          <w:sz w:val="24"/>
          <w:szCs w:val="24"/>
        </w:rPr>
        <w:t xml:space="preserve">trauma injury, major surgeries, organ transplants, cardiac surgery &amp; procedures, as well pharmacological management of </w:t>
      </w:r>
      <w:r w:rsidR="00C473F4">
        <w:rPr>
          <w:rFonts w:cstheme="minorHAnsi"/>
          <w:sz w:val="24"/>
          <w:szCs w:val="24"/>
        </w:rPr>
        <w:t xml:space="preserve">therapeutics, including </w:t>
      </w:r>
      <w:r w:rsidRPr="00BD3498">
        <w:rPr>
          <w:rFonts w:cstheme="minorHAnsi"/>
          <w:sz w:val="24"/>
          <w:szCs w:val="24"/>
        </w:rPr>
        <w:t xml:space="preserve">anti-platelet and anticoagulant therapeutics.  Specific populations such as Neonates/Children also can benefit from POC blood testing using small amounts of blood. </w:t>
      </w:r>
      <w:r w:rsidRPr="002967AD">
        <w:rPr>
          <w:rFonts w:cstheme="minorHAnsi"/>
          <w:sz w:val="24"/>
          <w:szCs w:val="24"/>
        </w:rPr>
        <w:t xml:space="preserve">   </w:t>
      </w:r>
    </w:p>
    <w:p w:rsidR="000351B0" w:rsidRPr="002967AD" w:rsidRDefault="000351B0" w:rsidP="00D118A8">
      <w:pPr>
        <w:rPr>
          <w:rFonts w:cstheme="minorHAnsi"/>
          <w:b/>
          <w:sz w:val="24"/>
          <w:szCs w:val="24"/>
        </w:rPr>
      </w:pPr>
      <w:r w:rsidRPr="002967AD">
        <w:rPr>
          <w:rFonts w:cstheme="minorHAnsi"/>
          <w:b/>
          <w:sz w:val="24"/>
          <w:szCs w:val="24"/>
        </w:rPr>
        <w:t>What is the problem that your company addresses and how does your product solve this problem?</w:t>
      </w:r>
    </w:p>
    <w:p w:rsidR="001E1043" w:rsidRPr="002967AD" w:rsidRDefault="00BD3498" w:rsidP="00D118A8">
      <w:pPr>
        <w:rPr>
          <w:rFonts w:cstheme="minorHAnsi"/>
          <w:sz w:val="24"/>
          <w:szCs w:val="24"/>
        </w:rPr>
      </w:pPr>
      <w:r w:rsidRPr="002967AD">
        <w:rPr>
          <w:rFonts w:cstheme="minorHAnsi"/>
          <w:sz w:val="24"/>
          <w:szCs w:val="24"/>
        </w:rPr>
        <w:t xml:space="preserve">In order to effectively manage </w:t>
      </w:r>
      <w:r w:rsidR="008E282D" w:rsidRPr="002967AD">
        <w:rPr>
          <w:rFonts w:cstheme="minorHAnsi"/>
          <w:sz w:val="24"/>
          <w:szCs w:val="24"/>
        </w:rPr>
        <w:t>patient’s</w:t>
      </w:r>
      <w:r w:rsidRPr="002967AD">
        <w:rPr>
          <w:rFonts w:cstheme="minorHAnsi"/>
          <w:sz w:val="24"/>
          <w:szCs w:val="24"/>
        </w:rPr>
        <w:t xml:space="preserve"> </w:t>
      </w:r>
      <w:r w:rsidR="001E1043" w:rsidRPr="002967AD">
        <w:rPr>
          <w:rFonts w:cstheme="minorHAnsi"/>
          <w:sz w:val="24"/>
          <w:szCs w:val="24"/>
        </w:rPr>
        <w:t xml:space="preserve">bleeding and thrombotic </w:t>
      </w:r>
      <w:r w:rsidR="002967AD">
        <w:rPr>
          <w:rFonts w:cstheme="minorHAnsi"/>
          <w:sz w:val="24"/>
          <w:szCs w:val="24"/>
        </w:rPr>
        <w:t>risk</w:t>
      </w:r>
      <w:r w:rsidR="001E1043" w:rsidRPr="002967AD">
        <w:rPr>
          <w:rFonts w:cstheme="minorHAnsi"/>
          <w:sz w:val="24"/>
          <w:szCs w:val="24"/>
        </w:rPr>
        <w:t>s, clinicians require the most complete</w:t>
      </w:r>
      <w:r w:rsidR="008E282D" w:rsidRPr="002967AD">
        <w:rPr>
          <w:rFonts w:cstheme="minorHAnsi"/>
          <w:sz w:val="24"/>
          <w:szCs w:val="24"/>
        </w:rPr>
        <w:t xml:space="preserve"> and relevant</w:t>
      </w:r>
      <w:r w:rsidR="001E1043" w:rsidRPr="002967AD">
        <w:rPr>
          <w:rFonts w:cstheme="minorHAnsi"/>
          <w:sz w:val="24"/>
          <w:szCs w:val="24"/>
        </w:rPr>
        <w:t xml:space="preserve"> information</w:t>
      </w:r>
      <w:r w:rsidRPr="002967AD">
        <w:rPr>
          <w:rFonts w:cstheme="minorHAnsi"/>
          <w:sz w:val="24"/>
          <w:szCs w:val="24"/>
        </w:rPr>
        <w:t xml:space="preserve"> when they need it</w:t>
      </w:r>
      <w:r w:rsidR="00C473F4">
        <w:rPr>
          <w:rFonts w:cstheme="minorHAnsi"/>
          <w:sz w:val="24"/>
          <w:szCs w:val="24"/>
        </w:rPr>
        <w:t>,</w:t>
      </w:r>
      <w:r w:rsidRPr="002967AD">
        <w:rPr>
          <w:rFonts w:cstheme="minorHAnsi"/>
          <w:sz w:val="24"/>
          <w:szCs w:val="24"/>
        </w:rPr>
        <w:t xml:space="preserve"> to </w:t>
      </w:r>
      <w:r w:rsidR="00C473F4">
        <w:rPr>
          <w:rFonts w:cstheme="minorHAnsi"/>
          <w:sz w:val="24"/>
          <w:szCs w:val="24"/>
        </w:rPr>
        <w:t>diagnose and/or</w:t>
      </w:r>
      <w:r w:rsidR="002967AD">
        <w:rPr>
          <w:rFonts w:cstheme="minorHAnsi"/>
          <w:sz w:val="24"/>
          <w:szCs w:val="24"/>
        </w:rPr>
        <w:t xml:space="preserve"> monitor underlying hemostasis defects. Early identification and </w:t>
      </w:r>
      <w:r w:rsidR="006562F2">
        <w:rPr>
          <w:rFonts w:cstheme="minorHAnsi"/>
          <w:sz w:val="24"/>
          <w:szCs w:val="24"/>
        </w:rPr>
        <w:t xml:space="preserve">timely </w:t>
      </w:r>
      <w:r w:rsidR="002967AD">
        <w:rPr>
          <w:rFonts w:cstheme="minorHAnsi"/>
          <w:sz w:val="24"/>
          <w:szCs w:val="24"/>
        </w:rPr>
        <w:t xml:space="preserve">fixing </w:t>
      </w:r>
      <w:r w:rsidR="006562F2">
        <w:rPr>
          <w:rFonts w:cstheme="minorHAnsi"/>
          <w:sz w:val="24"/>
          <w:szCs w:val="24"/>
        </w:rPr>
        <w:t xml:space="preserve">of </w:t>
      </w:r>
      <w:r w:rsidR="002967AD">
        <w:rPr>
          <w:rFonts w:cstheme="minorHAnsi"/>
          <w:sz w:val="24"/>
          <w:szCs w:val="24"/>
        </w:rPr>
        <w:t xml:space="preserve">these </w:t>
      </w:r>
      <w:r w:rsidR="00C473F4">
        <w:rPr>
          <w:rFonts w:cstheme="minorHAnsi"/>
          <w:sz w:val="24"/>
          <w:szCs w:val="24"/>
        </w:rPr>
        <w:t xml:space="preserve">defects is important </w:t>
      </w:r>
      <w:r w:rsidRPr="002967AD">
        <w:rPr>
          <w:rFonts w:cstheme="minorHAnsi"/>
          <w:sz w:val="24"/>
          <w:szCs w:val="24"/>
        </w:rPr>
        <w:t>to reduce the risk for complications and even mortality</w:t>
      </w:r>
      <w:r w:rsidR="00D118A8" w:rsidRPr="002967AD">
        <w:rPr>
          <w:rFonts w:cstheme="minorHAnsi"/>
          <w:sz w:val="24"/>
          <w:szCs w:val="24"/>
        </w:rPr>
        <w:t xml:space="preserve">. </w:t>
      </w:r>
      <w:r w:rsidR="001E1043" w:rsidRPr="002967AD">
        <w:rPr>
          <w:rFonts w:cstheme="minorHAnsi"/>
          <w:sz w:val="24"/>
          <w:szCs w:val="24"/>
        </w:rPr>
        <w:t xml:space="preserve"> </w:t>
      </w:r>
    </w:p>
    <w:p w:rsidR="001E1043" w:rsidRPr="002967AD" w:rsidRDefault="00D118A8" w:rsidP="00D118A8">
      <w:pPr>
        <w:rPr>
          <w:rFonts w:cstheme="minorHAnsi"/>
          <w:sz w:val="24"/>
          <w:szCs w:val="24"/>
        </w:rPr>
      </w:pPr>
      <w:r w:rsidRPr="002967AD">
        <w:rPr>
          <w:rFonts w:cstheme="minorHAnsi"/>
          <w:sz w:val="24"/>
          <w:szCs w:val="24"/>
        </w:rPr>
        <w:t xml:space="preserve">Despite advances in </w:t>
      </w:r>
      <w:r w:rsidR="0098595C" w:rsidRPr="002967AD">
        <w:rPr>
          <w:rFonts w:cstheme="minorHAnsi"/>
          <w:sz w:val="24"/>
          <w:szCs w:val="24"/>
        </w:rPr>
        <w:t>point of care hemostasis/coagulation diagnostics there still remains signi</w:t>
      </w:r>
      <w:r w:rsidR="00971DA8" w:rsidRPr="002967AD">
        <w:rPr>
          <w:rFonts w:cstheme="minorHAnsi"/>
          <w:sz w:val="24"/>
          <w:szCs w:val="24"/>
        </w:rPr>
        <w:t>ficant morbidity and mortality and the opportunity for new approaches that are timely</w:t>
      </w:r>
      <w:r w:rsidR="00C473F4">
        <w:rPr>
          <w:rFonts w:cstheme="minorHAnsi"/>
          <w:sz w:val="24"/>
          <w:szCs w:val="24"/>
        </w:rPr>
        <w:t xml:space="preserve">, </w:t>
      </w:r>
      <w:r w:rsidR="00971DA8" w:rsidRPr="002967AD">
        <w:rPr>
          <w:rFonts w:cstheme="minorHAnsi"/>
          <w:sz w:val="24"/>
          <w:szCs w:val="24"/>
        </w:rPr>
        <w:t>easy to use</w:t>
      </w:r>
      <w:r w:rsidR="006562F2">
        <w:rPr>
          <w:rFonts w:cstheme="minorHAnsi"/>
          <w:sz w:val="24"/>
          <w:szCs w:val="24"/>
        </w:rPr>
        <w:t xml:space="preserve"> and provide meaningful information that</w:t>
      </w:r>
      <w:r w:rsidR="00C473F4">
        <w:rPr>
          <w:rFonts w:cstheme="minorHAnsi"/>
          <w:sz w:val="24"/>
          <w:szCs w:val="24"/>
        </w:rPr>
        <w:t xml:space="preserve"> inform</w:t>
      </w:r>
      <w:r w:rsidR="006562F2">
        <w:rPr>
          <w:rFonts w:cstheme="minorHAnsi"/>
          <w:sz w:val="24"/>
          <w:szCs w:val="24"/>
        </w:rPr>
        <w:t>s</w:t>
      </w:r>
      <w:r w:rsidR="00C473F4">
        <w:rPr>
          <w:rFonts w:cstheme="minorHAnsi"/>
          <w:sz w:val="24"/>
          <w:szCs w:val="24"/>
        </w:rPr>
        <w:t xml:space="preserve"> clinical decision making</w:t>
      </w:r>
      <w:r w:rsidR="00971DA8" w:rsidRPr="002967AD">
        <w:rPr>
          <w:rFonts w:cstheme="minorHAnsi"/>
          <w:sz w:val="24"/>
          <w:szCs w:val="24"/>
        </w:rPr>
        <w:t xml:space="preserve">. </w:t>
      </w:r>
    </w:p>
    <w:p w:rsidR="00BD3498" w:rsidRPr="002967AD" w:rsidRDefault="00BD3498" w:rsidP="00BD3498">
      <w:pPr>
        <w:spacing w:after="120" w:line="276" w:lineRule="auto"/>
        <w:rPr>
          <w:rFonts w:cstheme="minorHAnsi"/>
          <w:sz w:val="24"/>
          <w:szCs w:val="24"/>
        </w:rPr>
      </w:pPr>
      <w:r w:rsidRPr="002967AD">
        <w:rPr>
          <w:rFonts w:cstheme="minorHAnsi"/>
          <w:sz w:val="24"/>
          <w:szCs w:val="24"/>
        </w:rPr>
        <w:t>No current diagnostic provides clinicians with r</w:t>
      </w:r>
      <w:r w:rsidRPr="00BD3498">
        <w:rPr>
          <w:rFonts w:cstheme="minorHAnsi"/>
          <w:sz w:val="24"/>
          <w:szCs w:val="24"/>
        </w:rPr>
        <w:t xml:space="preserve">apid, real time, </w:t>
      </w:r>
      <w:r w:rsidR="00C473F4">
        <w:rPr>
          <w:rFonts w:cstheme="minorHAnsi"/>
          <w:sz w:val="24"/>
          <w:szCs w:val="24"/>
        </w:rPr>
        <w:t xml:space="preserve">and </w:t>
      </w:r>
      <w:r w:rsidRPr="00BD3498">
        <w:rPr>
          <w:rFonts w:cstheme="minorHAnsi"/>
          <w:sz w:val="24"/>
          <w:szCs w:val="24"/>
        </w:rPr>
        <w:t xml:space="preserve">direct </w:t>
      </w:r>
      <w:r w:rsidR="006562F2">
        <w:rPr>
          <w:rFonts w:cstheme="minorHAnsi"/>
          <w:sz w:val="24"/>
          <w:szCs w:val="24"/>
        </w:rPr>
        <w:t xml:space="preserve">molecular </w:t>
      </w:r>
      <w:r w:rsidRPr="00BD3498">
        <w:rPr>
          <w:rFonts w:cstheme="minorHAnsi"/>
          <w:sz w:val="24"/>
          <w:szCs w:val="24"/>
        </w:rPr>
        <w:t xml:space="preserve">quantification of bleeding and thrombosis </w:t>
      </w:r>
      <w:r w:rsidR="002967AD">
        <w:rPr>
          <w:rFonts w:cstheme="minorHAnsi"/>
          <w:sz w:val="24"/>
          <w:szCs w:val="24"/>
        </w:rPr>
        <w:t>risk</w:t>
      </w:r>
      <w:r w:rsidR="00C473F4">
        <w:rPr>
          <w:rFonts w:cstheme="minorHAnsi"/>
          <w:sz w:val="24"/>
          <w:szCs w:val="24"/>
        </w:rPr>
        <w:t xml:space="preserve"> </w:t>
      </w:r>
      <w:r w:rsidR="006562F2">
        <w:rPr>
          <w:rFonts w:cstheme="minorHAnsi"/>
          <w:sz w:val="24"/>
          <w:szCs w:val="24"/>
        </w:rPr>
        <w:t xml:space="preserve">under optimal (biological / hemodynamic flow) conditions. </w:t>
      </w:r>
      <w:r w:rsidR="00C473F4">
        <w:rPr>
          <w:rFonts w:cstheme="minorHAnsi"/>
          <w:sz w:val="24"/>
          <w:szCs w:val="24"/>
        </w:rPr>
        <w:t xml:space="preserve"> </w:t>
      </w:r>
    </w:p>
    <w:p w:rsidR="000351B0" w:rsidRPr="002967AD" w:rsidRDefault="000351B0" w:rsidP="00D118A8">
      <w:pPr>
        <w:rPr>
          <w:rFonts w:cstheme="minorHAnsi"/>
          <w:b/>
          <w:sz w:val="24"/>
          <w:szCs w:val="24"/>
        </w:rPr>
      </w:pPr>
      <w:r w:rsidRPr="002967AD">
        <w:rPr>
          <w:rFonts w:cstheme="minorHAnsi"/>
          <w:b/>
          <w:sz w:val="24"/>
          <w:szCs w:val="24"/>
        </w:rPr>
        <w:t>Who are your competitors?  How are you different?</w:t>
      </w:r>
    </w:p>
    <w:p w:rsidR="00A93052" w:rsidRPr="002967AD" w:rsidRDefault="00A93052" w:rsidP="00A93052">
      <w:pPr>
        <w:rPr>
          <w:rFonts w:cstheme="minorHAnsi"/>
          <w:sz w:val="24"/>
          <w:szCs w:val="24"/>
        </w:rPr>
      </w:pPr>
      <w:r w:rsidRPr="002967AD">
        <w:rPr>
          <w:rFonts w:cstheme="minorHAnsi"/>
          <w:sz w:val="24"/>
          <w:szCs w:val="24"/>
        </w:rPr>
        <w:t xml:space="preserve">Traditional Lab Tests are the current standard of care, but are time consuming (well </w:t>
      </w:r>
      <w:r w:rsidR="002967AD">
        <w:rPr>
          <w:rFonts w:cstheme="minorHAnsi"/>
          <w:sz w:val="24"/>
          <w:szCs w:val="24"/>
        </w:rPr>
        <w:t>o</w:t>
      </w:r>
      <w:r w:rsidRPr="002967AD">
        <w:rPr>
          <w:rFonts w:cstheme="minorHAnsi"/>
          <w:sz w:val="24"/>
          <w:szCs w:val="24"/>
        </w:rPr>
        <w:t xml:space="preserve">ver 45 minutes) and have limited utility as they were not designed to measure and are not predictive of bleeding risk.  Examples: PT/INR, aPTT, ACT, Platelet Function, D-Dimer, Fibrinogen.  In order to get a full view of </w:t>
      </w:r>
      <w:r w:rsidR="00C473F4">
        <w:rPr>
          <w:rFonts w:cstheme="minorHAnsi"/>
          <w:sz w:val="24"/>
          <w:szCs w:val="24"/>
        </w:rPr>
        <w:t xml:space="preserve">the </w:t>
      </w:r>
      <w:r w:rsidRPr="002967AD">
        <w:rPr>
          <w:rFonts w:cstheme="minorHAnsi"/>
          <w:sz w:val="24"/>
          <w:szCs w:val="24"/>
        </w:rPr>
        <w:t>hemostasis cascade, multiple tests would need to conducted, yet they would be static and not reflect</w:t>
      </w:r>
      <w:r w:rsidR="00C473F4">
        <w:rPr>
          <w:rFonts w:cstheme="minorHAnsi"/>
          <w:sz w:val="24"/>
          <w:szCs w:val="24"/>
        </w:rPr>
        <w:t xml:space="preserve"> a</w:t>
      </w:r>
      <w:r w:rsidR="002967AD">
        <w:rPr>
          <w:rFonts w:cstheme="minorHAnsi"/>
          <w:sz w:val="24"/>
          <w:szCs w:val="24"/>
        </w:rPr>
        <w:t xml:space="preserve"> real time view</w:t>
      </w:r>
      <w:r w:rsidR="00C473F4">
        <w:rPr>
          <w:rFonts w:cstheme="minorHAnsi"/>
          <w:sz w:val="24"/>
          <w:szCs w:val="24"/>
        </w:rPr>
        <w:t xml:space="preserve"> of all components</w:t>
      </w:r>
      <w:r w:rsidR="002967AD">
        <w:rPr>
          <w:rFonts w:cstheme="minorHAnsi"/>
          <w:sz w:val="24"/>
          <w:szCs w:val="24"/>
        </w:rPr>
        <w:t xml:space="preserve">. </w:t>
      </w:r>
    </w:p>
    <w:p w:rsidR="00A93052" w:rsidRPr="00A93052" w:rsidRDefault="00A93052" w:rsidP="00A93052">
      <w:pPr>
        <w:rPr>
          <w:rFonts w:cstheme="minorHAnsi"/>
          <w:sz w:val="24"/>
          <w:szCs w:val="24"/>
        </w:rPr>
      </w:pPr>
      <w:r w:rsidRPr="00A93052">
        <w:rPr>
          <w:rFonts w:cstheme="minorHAnsi"/>
          <w:sz w:val="24"/>
          <w:szCs w:val="24"/>
        </w:rPr>
        <w:t xml:space="preserve">Emerging point of care viscoelastic </w:t>
      </w:r>
      <w:r w:rsidRPr="002967AD">
        <w:rPr>
          <w:rFonts w:cstheme="minorHAnsi"/>
          <w:sz w:val="24"/>
          <w:szCs w:val="24"/>
        </w:rPr>
        <w:t xml:space="preserve">(VHA) </w:t>
      </w:r>
      <w:r w:rsidRPr="00A93052">
        <w:rPr>
          <w:rFonts w:cstheme="minorHAnsi"/>
          <w:sz w:val="24"/>
          <w:szCs w:val="24"/>
        </w:rPr>
        <w:t xml:space="preserve">technologies have been </w:t>
      </w:r>
      <w:r w:rsidRPr="002967AD">
        <w:rPr>
          <w:rFonts w:cstheme="minorHAnsi"/>
          <w:sz w:val="24"/>
          <w:szCs w:val="24"/>
        </w:rPr>
        <w:t>used in research since 1</w:t>
      </w:r>
      <w:r w:rsidR="002967AD">
        <w:rPr>
          <w:rFonts w:cstheme="minorHAnsi"/>
          <w:sz w:val="24"/>
          <w:szCs w:val="24"/>
        </w:rPr>
        <w:t>948, but only in the last 10</w:t>
      </w:r>
      <w:r w:rsidR="00C473F4">
        <w:rPr>
          <w:rFonts w:cstheme="minorHAnsi"/>
          <w:sz w:val="24"/>
          <w:szCs w:val="24"/>
        </w:rPr>
        <w:t>+</w:t>
      </w:r>
      <w:r w:rsidR="002967AD">
        <w:rPr>
          <w:rFonts w:cstheme="minorHAnsi"/>
          <w:sz w:val="24"/>
          <w:szCs w:val="24"/>
        </w:rPr>
        <w:t xml:space="preserve"> years</w:t>
      </w:r>
      <w:r w:rsidR="00C473F4">
        <w:rPr>
          <w:rFonts w:cstheme="minorHAnsi"/>
          <w:sz w:val="24"/>
          <w:szCs w:val="24"/>
        </w:rPr>
        <w:t xml:space="preserve"> have they been </w:t>
      </w:r>
      <w:r w:rsidRPr="002967AD">
        <w:rPr>
          <w:rFonts w:cstheme="minorHAnsi"/>
          <w:sz w:val="24"/>
          <w:szCs w:val="24"/>
        </w:rPr>
        <w:t xml:space="preserve">FDA cleared.  Their primary focus had been in </w:t>
      </w:r>
      <w:r w:rsidRPr="00A93052">
        <w:rPr>
          <w:rFonts w:cstheme="minorHAnsi"/>
          <w:sz w:val="24"/>
          <w:szCs w:val="24"/>
        </w:rPr>
        <w:t>CV surgery</w:t>
      </w:r>
      <w:r w:rsidR="002967AD">
        <w:rPr>
          <w:rFonts w:cstheme="minorHAnsi"/>
          <w:sz w:val="24"/>
          <w:szCs w:val="24"/>
        </w:rPr>
        <w:t>, Liver T</w:t>
      </w:r>
      <w:r w:rsidRPr="00A93052">
        <w:rPr>
          <w:rFonts w:cstheme="minorHAnsi"/>
          <w:sz w:val="24"/>
          <w:szCs w:val="24"/>
        </w:rPr>
        <w:t xml:space="preserve">ransplantation and more recently trauma injury.  The </w:t>
      </w:r>
      <w:r w:rsidRPr="002967AD">
        <w:rPr>
          <w:rFonts w:cstheme="minorHAnsi"/>
          <w:sz w:val="24"/>
          <w:szCs w:val="24"/>
        </w:rPr>
        <w:t xml:space="preserve">VHA </w:t>
      </w:r>
      <w:r w:rsidRPr="00A93052">
        <w:rPr>
          <w:rFonts w:cstheme="minorHAnsi"/>
          <w:sz w:val="24"/>
          <w:szCs w:val="24"/>
        </w:rPr>
        <w:t>technology focuses on only a portion of the hemostasis cascade – clot formation – globally measuring clot stiffness and inferring the contribution of other functional components.  This technology does not replicate in-vivo/flow conditions</w:t>
      </w:r>
      <w:r w:rsidR="002967AD">
        <w:rPr>
          <w:rFonts w:cstheme="minorHAnsi"/>
          <w:sz w:val="24"/>
          <w:szCs w:val="24"/>
        </w:rPr>
        <w:t xml:space="preserve"> thus potentially</w:t>
      </w:r>
      <w:r w:rsidRPr="00A93052">
        <w:rPr>
          <w:rFonts w:cstheme="minorHAnsi"/>
          <w:sz w:val="24"/>
          <w:szCs w:val="24"/>
        </w:rPr>
        <w:t xml:space="preserve"> generating a clot that </w:t>
      </w:r>
      <w:r w:rsidRPr="00A93052">
        <w:rPr>
          <w:rFonts w:cstheme="minorHAnsi"/>
          <w:sz w:val="24"/>
          <w:szCs w:val="24"/>
        </w:rPr>
        <w:lastRenderedPageBreak/>
        <w:t xml:space="preserve">may be very different than what happens biologically.  In addition, it requires interpretation of results and </w:t>
      </w:r>
      <w:r w:rsidR="002967AD">
        <w:rPr>
          <w:rFonts w:cstheme="minorHAnsi"/>
          <w:sz w:val="24"/>
          <w:szCs w:val="24"/>
        </w:rPr>
        <w:t xml:space="preserve">has </w:t>
      </w:r>
      <w:r w:rsidRPr="00A93052">
        <w:rPr>
          <w:rFonts w:cstheme="minorHAnsi"/>
          <w:sz w:val="24"/>
          <w:szCs w:val="24"/>
        </w:rPr>
        <w:t xml:space="preserve">a user learning curve, which can delay </w:t>
      </w:r>
      <w:r w:rsidR="002967AD">
        <w:rPr>
          <w:rFonts w:cstheme="minorHAnsi"/>
          <w:sz w:val="24"/>
          <w:szCs w:val="24"/>
        </w:rPr>
        <w:t xml:space="preserve">results </w:t>
      </w:r>
      <w:r w:rsidR="000425D2">
        <w:rPr>
          <w:rFonts w:cstheme="minorHAnsi"/>
          <w:sz w:val="24"/>
          <w:szCs w:val="24"/>
        </w:rPr>
        <w:t>(making them obsolete</w:t>
      </w:r>
      <w:r w:rsidR="002967AD">
        <w:rPr>
          <w:rFonts w:cstheme="minorHAnsi"/>
          <w:sz w:val="24"/>
          <w:szCs w:val="24"/>
        </w:rPr>
        <w:t xml:space="preserve">) and delay timely </w:t>
      </w:r>
      <w:r w:rsidRPr="00A93052">
        <w:rPr>
          <w:rFonts w:cstheme="minorHAnsi"/>
          <w:sz w:val="24"/>
          <w:szCs w:val="24"/>
        </w:rPr>
        <w:t xml:space="preserve">treatment decisions. </w:t>
      </w:r>
    </w:p>
    <w:p w:rsidR="00A93052" w:rsidRPr="00A93052" w:rsidRDefault="00A93052" w:rsidP="00A93052">
      <w:pPr>
        <w:spacing w:after="60" w:line="276" w:lineRule="auto"/>
        <w:rPr>
          <w:rFonts w:cstheme="minorHAnsi"/>
          <w:sz w:val="24"/>
          <w:szCs w:val="24"/>
        </w:rPr>
      </w:pPr>
      <w:r w:rsidRPr="00A93052">
        <w:rPr>
          <w:rFonts w:cstheme="minorHAnsi"/>
          <w:sz w:val="24"/>
          <w:szCs w:val="24"/>
        </w:rPr>
        <w:t>The central and guiding principal for the FloBio technology is that quantifying hemostasis defects under hemodynamic flow conditions will allow for the highly sensitive, accurate and rapid determination of bleeding and thrombotic risks.</w:t>
      </w:r>
    </w:p>
    <w:p w:rsidR="00A93052" w:rsidRPr="00A93052" w:rsidRDefault="00A93052" w:rsidP="00A93052">
      <w:pPr>
        <w:spacing w:after="60" w:line="276" w:lineRule="auto"/>
        <w:rPr>
          <w:rFonts w:cstheme="minorHAnsi"/>
          <w:sz w:val="24"/>
          <w:szCs w:val="24"/>
        </w:rPr>
      </w:pPr>
      <w:r w:rsidRPr="00A93052">
        <w:rPr>
          <w:rFonts w:cstheme="minorHAnsi"/>
          <w:sz w:val="24"/>
          <w:szCs w:val="24"/>
        </w:rPr>
        <w:t xml:space="preserve">The key advantages </w:t>
      </w:r>
      <w:r w:rsidR="00632629">
        <w:rPr>
          <w:rFonts w:cstheme="minorHAnsi"/>
          <w:sz w:val="24"/>
          <w:szCs w:val="24"/>
        </w:rPr>
        <w:t xml:space="preserve">of our Microfluidic platform </w:t>
      </w:r>
      <w:r w:rsidRPr="00A93052">
        <w:rPr>
          <w:rFonts w:cstheme="minorHAnsi"/>
          <w:sz w:val="24"/>
          <w:szCs w:val="24"/>
        </w:rPr>
        <w:t xml:space="preserve">over current approaches: </w:t>
      </w:r>
    </w:p>
    <w:p w:rsidR="00A93052" w:rsidRPr="00A93052" w:rsidRDefault="00632629" w:rsidP="00A93052">
      <w:pPr>
        <w:numPr>
          <w:ilvl w:val="0"/>
          <w:numId w:val="10"/>
        </w:numPr>
        <w:autoSpaceDE w:val="0"/>
        <w:autoSpaceDN w:val="0"/>
        <w:adjustRightInd w:val="0"/>
        <w:spacing w:after="0" w:line="240" w:lineRule="auto"/>
        <w:contextualSpacing/>
        <w:rPr>
          <w:rFonts w:cstheme="minorHAnsi"/>
          <w:sz w:val="24"/>
          <w:szCs w:val="24"/>
        </w:rPr>
      </w:pPr>
      <w:r>
        <w:rPr>
          <w:rFonts w:cstheme="minorHAnsi"/>
          <w:sz w:val="24"/>
          <w:szCs w:val="24"/>
        </w:rPr>
        <w:t>B</w:t>
      </w:r>
      <w:r w:rsidR="00A93052" w:rsidRPr="00A93052">
        <w:rPr>
          <w:rFonts w:cstheme="minorHAnsi"/>
          <w:sz w:val="24"/>
          <w:szCs w:val="24"/>
        </w:rPr>
        <w:t>iologically relevant</w:t>
      </w:r>
      <w:r w:rsidR="0056275A">
        <w:rPr>
          <w:rFonts w:cstheme="minorHAnsi"/>
          <w:sz w:val="24"/>
          <w:szCs w:val="24"/>
        </w:rPr>
        <w:t xml:space="preserve"> </w:t>
      </w:r>
      <w:r w:rsidR="00A93052" w:rsidRPr="00A93052">
        <w:rPr>
          <w:rFonts w:cstheme="minorHAnsi"/>
          <w:sz w:val="24"/>
          <w:szCs w:val="24"/>
        </w:rPr>
        <w:t xml:space="preserve"> &amp; </w:t>
      </w:r>
      <w:r>
        <w:rPr>
          <w:rFonts w:cstheme="minorHAnsi"/>
          <w:sz w:val="24"/>
          <w:szCs w:val="24"/>
        </w:rPr>
        <w:t xml:space="preserve">hemodynamic </w:t>
      </w:r>
      <w:r w:rsidR="00A93052" w:rsidRPr="00A93052">
        <w:rPr>
          <w:rFonts w:cstheme="minorHAnsi"/>
          <w:sz w:val="24"/>
          <w:szCs w:val="24"/>
        </w:rPr>
        <w:t>flow conditions</w:t>
      </w:r>
      <w:r w:rsidR="00A93052" w:rsidRPr="002967AD">
        <w:rPr>
          <w:rFonts w:cstheme="minorHAnsi"/>
          <w:sz w:val="24"/>
          <w:szCs w:val="24"/>
        </w:rPr>
        <w:t xml:space="preserve">, </w:t>
      </w:r>
      <w:r w:rsidR="00A93052" w:rsidRPr="00A93052">
        <w:rPr>
          <w:rFonts w:cstheme="minorHAnsi"/>
          <w:sz w:val="24"/>
          <w:szCs w:val="24"/>
        </w:rPr>
        <w:t>provid</w:t>
      </w:r>
      <w:r>
        <w:rPr>
          <w:rFonts w:cstheme="minorHAnsi"/>
          <w:sz w:val="24"/>
          <w:szCs w:val="24"/>
        </w:rPr>
        <w:t>es</w:t>
      </w:r>
      <w:r w:rsidR="00A93052" w:rsidRPr="002967AD">
        <w:rPr>
          <w:rFonts w:cstheme="minorHAnsi"/>
          <w:sz w:val="24"/>
          <w:szCs w:val="24"/>
        </w:rPr>
        <w:t xml:space="preserve"> </w:t>
      </w:r>
      <w:r w:rsidR="00A93052" w:rsidRPr="00A93052">
        <w:rPr>
          <w:rFonts w:cstheme="minorHAnsi"/>
          <w:sz w:val="24"/>
          <w:szCs w:val="24"/>
        </w:rPr>
        <w:t xml:space="preserve">optimal environment to directly quantify hemostasis </w:t>
      </w:r>
      <w:r w:rsidR="00A93052" w:rsidRPr="002967AD">
        <w:rPr>
          <w:rFonts w:cstheme="minorHAnsi"/>
          <w:sz w:val="24"/>
          <w:szCs w:val="24"/>
        </w:rPr>
        <w:t>function</w:t>
      </w:r>
      <w:r w:rsidR="00A93052" w:rsidRPr="00A93052">
        <w:rPr>
          <w:rFonts w:cstheme="minorHAnsi"/>
          <w:sz w:val="24"/>
          <w:szCs w:val="24"/>
        </w:rPr>
        <w:t xml:space="preserve"> &amp; </w:t>
      </w:r>
      <w:r w:rsidR="0056275A">
        <w:rPr>
          <w:rFonts w:cstheme="minorHAnsi"/>
          <w:sz w:val="24"/>
          <w:szCs w:val="24"/>
        </w:rPr>
        <w:t xml:space="preserve">identify </w:t>
      </w:r>
      <w:r w:rsidR="00A93052" w:rsidRPr="002967AD">
        <w:rPr>
          <w:rFonts w:cstheme="minorHAnsi"/>
          <w:sz w:val="24"/>
          <w:szCs w:val="24"/>
        </w:rPr>
        <w:t>d</w:t>
      </w:r>
      <w:r w:rsidR="00A93052" w:rsidRPr="00A93052">
        <w:rPr>
          <w:rFonts w:cstheme="minorHAnsi"/>
          <w:sz w:val="24"/>
          <w:szCs w:val="24"/>
        </w:rPr>
        <w:t>efects</w:t>
      </w:r>
    </w:p>
    <w:p w:rsidR="00A93052" w:rsidRPr="002967AD" w:rsidRDefault="00C124A1" w:rsidP="00A93052">
      <w:pPr>
        <w:numPr>
          <w:ilvl w:val="0"/>
          <w:numId w:val="10"/>
        </w:numPr>
        <w:autoSpaceDE w:val="0"/>
        <w:autoSpaceDN w:val="0"/>
        <w:adjustRightInd w:val="0"/>
        <w:spacing w:after="0" w:line="240" w:lineRule="auto"/>
        <w:contextualSpacing/>
        <w:rPr>
          <w:rFonts w:cstheme="minorHAnsi"/>
          <w:sz w:val="24"/>
          <w:szCs w:val="24"/>
        </w:rPr>
      </w:pPr>
      <w:r>
        <w:rPr>
          <w:rFonts w:cstheme="minorHAnsi"/>
          <w:sz w:val="24"/>
          <w:szCs w:val="24"/>
        </w:rPr>
        <w:t xml:space="preserve">Robust signaling and </w:t>
      </w:r>
      <w:r w:rsidR="00A93052" w:rsidRPr="00A93052">
        <w:rPr>
          <w:rFonts w:cstheme="minorHAnsi"/>
          <w:sz w:val="24"/>
          <w:szCs w:val="24"/>
        </w:rPr>
        <w:t xml:space="preserve">Multi-plex / </w:t>
      </w:r>
      <w:r w:rsidR="0056275A" w:rsidRPr="00A93052">
        <w:rPr>
          <w:rFonts w:cstheme="minorHAnsi"/>
          <w:sz w:val="24"/>
          <w:szCs w:val="24"/>
        </w:rPr>
        <w:t>Fluorescent</w:t>
      </w:r>
      <w:r w:rsidR="0056275A">
        <w:rPr>
          <w:rFonts w:cstheme="minorHAnsi"/>
          <w:sz w:val="24"/>
          <w:szCs w:val="24"/>
        </w:rPr>
        <w:t xml:space="preserve"> Detection </w:t>
      </w:r>
      <w:r>
        <w:rPr>
          <w:rFonts w:cstheme="minorHAnsi"/>
          <w:sz w:val="24"/>
          <w:szCs w:val="24"/>
        </w:rPr>
        <w:t>of platelets, thrombin and fibrin provide</w:t>
      </w:r>
      <w:r w:rsidR="00632629">
        <w:rPr>
          <w:rFonts w:cstheme="minorHAnsi"/>
          <w:sz w:val="24"/>
          <w:szCs w:val="24"/>
        </w:rPr>
        <w:t xml:space="preserve"> dynamic visualizations</w:t>
      </w:r>
    </w:p>
    <w:p w:rsidR="000D140B" w:rsidRPr="00A93052" w:rsidRDefault="000D140B" w:rsidP="000D140B">
      <w:pPr>
        <w:numPr>
          <w:ilvl w:val="0"/>
          <w:numId w:val="10"/>
        </w:numPr>
        <w:spacing w:after="60" w:line="276" w:lineRule="auto"/>
        <w:contextualSpacing/>
        <w:rPr>
          <w:rFonts w:cstheme="minorHAnsi"/>
          <w:sz w:val="24"/>
          <w:szCs w:val="24"/>
        </w:rPr>
      </w:pPr>
      <w:r w:rsidRPr="00A93052">
        <w:rPr>
          <w:rFonts w:cstheme="minorHAnsi"/>
          <w:sz w:val="24"/>
          <w:szCs w:val="24"/>
        </w:rPr>
        <w:t xml:space="preserve">Rapid (within 10 minutes), real time, accurate measures </w:t>
      </w:r>
      <w:r w:rsidR="0056275A">
        <w:rPr>
          <w:rFonts w:cstheme="minorHAnsi"/>
          <w:sz w:val="24"/>
          <w:szCs w:val="24"/>
        </w:rPr>
        <w:t>that are informative and actionable</w:t>
      </w:r>
    </w:p>
    <w:p w:rsidR="00A93052" w:rsidRPr="00A93052" w:rsidRDefault="00A93052" w:rsidP="00A93052">
      <w:pPr>
        <w:numPr>
          <w:ilvl w:val="0"/>
          <w:numId w:val="10"/>
        </w:numPr>
        <w:autoSpaceDE w:val="0"/>
        <w:autoSpaceDN w:val="0"/>
        <w:adjustRightInd w:val="0"/>
        <w:spacing w:after="0" w:line="240" w:lineRule="auto"/>
        <w:contextualSpacing/>
        <w:rPr>
          <w:rFonts w:cstheme="minorHAnsi"/>
          <w:sz w:val="24"/>
          <w:szCs w:val="24"/>
        </w:rPr>
      </w:pPr>
      <w:r w:rsidRPr="00A93052">
        <w:rPr>
          <w:rFonts w:cstheme="minorHAnsi"/>
          <w:sz w:val="24"/>
          <w:szCs w:val="24"/>
        </w:rPr>
        <w:t>Simplification of the User Experience, not requiring interpretation or a learning curve</w:t>
      </w:r>
    </w:p>
    <w:p w:rsidR="00A93052" w:rsidRPr="00A93052" w:rsidRDefault="00A93052" w:rsidP="00A93052">
      <w:pPr>
        <w:autoSpaceDE w:val="0"/>
        <w:autoSpaceDN w:val="0"/>
        <w:adjustRightInd w:val="0"/>
        <w:spacing w:after="0" w:line="240" w:lineRule="auto"/>
        <w:ind w:left="360"/>
        <w:rPr>
          <w:rFonts w:cstheme="minorHAnsi"/>
          <w:sz w:val="24"/>
          <w:szCs w:val="24"/>
        </w:rPr>
      </w:pPr>
    </w:p>
    <w:p w:rsidR="00A93052" w:rsidRDefault="00A93052" w:rsidP="00416EE2">
      <w:pPr>
        <w:autoSpaceDE w:val="0"/>
        <w:autoSpaceDN w:val="0"/>
        <w:adjustRightInd w:val="0"/>
        <w:spacing w:after="0" w:line="240" w:lineRule="auto"/>
        <w:rPr>
          <w:rFonts w:cstheme="minorHAnsi"/>
          <w:sz w:val="24"/>
          <w:szCs w:val="24"/>
        </w:rPr>
      </w:pPr>
      <w:r w:rsidRPr="00A93052">
        <w:rPr>
          <w:rFonts w:cstheme="minorHAnsi"/>
          <w:sz w:val="24"/>
          <w:szCs w:val="24"/>
        </w:rPr>
        <w:t xml:space="preserve">FloBio is developing a versatile microfluidic platform </w:t>
      </w:r>
      <w:r w:rsidR="00416EE2" w:rsidRPr="002967AD">
        <w:rPr>
          <w:rFonts w:cstheme="minorHAnsi"/>
          <w:sz w:val="24"/>
          <w:szCs w:val="24"/>
        </w:rPr>
        <w:t xml:space="preserve">where the chemistry can be easily </w:t>
      </w:r>
      <w:r w:rsidRPr="00A93052">
        <w:rPr>
          <w:rFonts w:cstheme="minorHAnsi"/>
          <w:sz w:val="24"/>
          <w:szCs w:val="24"/>
        </w:rPr>
        <w:t xml:space="preserve">adapted to address the broad range of clinical </w:t>
      </w:r>
      <w:r w:rsidR="00416EE2" w:rsidRPr="002967AD">
        <w:rPr>
          <w:rFonts w:cstheme="minorHAnsi"/>
          <w:sz w:val="24"/>
          <w:szCs w:val="24"/>
        </w:rPr>
        <w:t>applications (even beyond blood function)</w:t>
      </w:r>
      <w:r w:rsidR="0056275A">
        <w:rPr>
          <w:rFonts w:cstheme="minorHAnsi"/>
          <w:sz w:val="24"/>
          <w:szCs w:val="24"/>
        </w:rPr>
        <w:t xml:space="preserve">. </w:t>
      </w:r>
      <w:r w:rsidR="00416EE2" w:rsidRPr="002967AD">
        <w:rPr>
          <w:rFonts w:cstheme="minorHAnsi"/>
          <w:sz w:val="24"/>
          <w:szCs w:val="24"/>
        </w:rPr>
        <w:t xml:space="preserve"> </w:t>
      </w:r>
      <w:r w:rsidRPr="00A93052">
        <w:rPr>
          <w:rFonts w:cstheme="minorHAnsi"/>
          <w:sz w:val="24"/>
          <w:szCs w:val="24"/>
        </w:rPr>
        <w:t xml:space="preserve"> In addition, the introduction of an IVD r</w:t>
      </w:r>
      <w:r w:rsidR="0056275A">
        <w:rPr>
          <w:rFonts w:cstheme="minorHAnsi"/>
          <w:sz w:val="24"/>
          <w:szCs w:val="24"/>
        </w:rPr>
        <w:t>equiring small amounts of blood</w:t>
      </w:r>
      <w:r w:rsidRPr="00A93052">
        <w:rPr>
          <w:rFonts w:cstheme="minorHAnsi"/>
          <w:sz w:val="24"/>
          <w:szCs w:val="24"/>
        </w:rPr>
        <w:t xml:space="preserve">, opens up access to </w:t>
      </w:r>
      <w:r w:rsidR="0056275A">
        <w:rPr>
          <w:rFonts w:cstheme="minorHAnsi"/>
          <w:sz w:val="24"/>
          <w:szCs w:val="24"/>
        </w:rPr>
        <w:t xml:space="preserve">new patient populations where blood draws are a challenge.  </w:t>
      </w:r>
      <w:r w:rsidR="00416EE2" w:rsidRPr="002967AD">
        <w:rPr>
          <w:rFonts w:cstheme="minorHAnsi"/>
          <w:sz w:val="24"/>
          <w:szCs w:val="24"/>
        </w:rPr>
        <w:t xml:space="preserve"> </w:t>
      </w:r>
    </w:p>
    <w:p w:rsidR="00463C4B" w:rsidRPr="00463C4B" w:rsidRDefault="00463C4B" w:rsidP="00416EE2">
      <w:pPr>
        <w:autoSpaceDE w:val="0"/>
        <w:autoSpaceDN w:val="0"/>
        <w:adjustRightInd w:val="0"/>
        <w:spacing w:after="0" w:line="240" w:lineRule="auto"/>
        <w:rPr>
          <w:rFonts w:cstheme="minorHAnsi"/>
          <w:sz w:val="10"/>
          <w:szCs w:val="10"/>
        </w:rPr>
      </w:pPr>
    </w:p>
    <w:p w:rsidR="00207970" w:rsidRPr="002967AD" w:rsidRDefault="00D469F1" w:rsidP="00D469F1">
      <w:pPr>
        <w:rPr>
          <w:rFonts w:cstheme="minorHAnsi"/>
          <w:sz w:val="24"/>
          <w:szCs w:val="24"/>
        </w:rPr>
      </w:pPr>
      <w:r w:rsidRPr="002967AD">
        <w:rPr>
          <w:rFonts w:cstheme="minorHAnsi"/>
          <w:sz w:val="24"/>
          <w:szCs w:val="24"/>
        </w:rPr>
        <w:t>Note:   The below images are not actual reflection of commercial product, but examples of early</w:t>
      </w:r>
      <w:r w:rsidR="00C124A1">
        <w:rPr>
          <w:rFonts w:cstheme="minorHAnsi"/>
          <w:sz w:val="24"/>
          <w:szCs w:val="24"/>
        </w:rPr>
        <w:t>, working versions</w:t>
      </w:r>
      <w:r w:rsidRPr="002967AD">
        <w:rPr>
          <w:rFonts w:cstheme="minorHAnsi"/>
          <w:sz w:val="24"/>
          <w:szCs w:val="24"/>
        </w:rPr>
        <w:t xml:space="preserve"> </w:t>
      </w:r>
      <w:r w:rsidR="0056275A">
        <w:rPr>
          <w:rFonts w:cstheme="minorHAnsi"/>
          <w:sz w:val="24"/>
          <w:szCs w:val="24"/>
        </w:rPr>
        <w:t>and meant to help in ideation</w:t>
      </w:r>
      <w:r w:rsidRPr="002967AD">
        <w:rPr>
          <w:rFonts w:cstheme="minorHAnsi"/>
          <w:sz w:val="24"/>
          <w:szCs w:val="24"/>
        </w:rPr>
        <w:t xml:space="preserve">.  </w:t>
      </w:r>
      <w:r w:rsidR="00463C4B">
        <w:rPr>
          <w:rFonts w:cstheme="minorHAnsi"/>
          <w:sz w:val="24"/>
          <w:szCs w:val="24"/>
        </w:rPr>
        <w:t xml:space="preserve">  </w:t>
      </w:r>
      <w:r w:rsidR="00653793">
        <w:rPr>
          <w:rFonts w:cstheme="minorHAnsi"/>
          <w:sz w:val="24"/>
          <w:szCs w:val="24"/>
        </w:rPr>
        <w:t xml:space="preserve">The first </w:t>
      </w:r>
      <w:r w:rsidR="00777998">
        <w:rPr>
          <w:rFonts w:cstheme="minorHAnsi"/>
          <w:sz w:val="24"/>
          <w:szCs w:val="24"/>
        </w:rPr>
        <w:t>image is</w:t>
      </w:r>
      <w:r w:rsidR="00207970">
        <w:rPr>
          <w:rFonts w:cstheme="minorHAnsi"/>
          <w:sz w:val="24"/>
          <w:szCs w:val="24"/>
        </w:rPr>
        <w:t xml:space="preserve"> an example of fluorescent detection / output from pre-clinical studies in publication. </w:t>
      </w:r>
      <w:r w:rsidR="00463C4B">
        <w:rPr>
          <w:rFonts w:cstheme="minorHAnsi"/>
          <w:sz w:val="24"/>
          <w:szCs w:val="24"/>
        </w:rPr>
        <w:t>The second image is an example of a MF chip (downloaded from the internet), demonstrating the hair thin channels that the fluid flows through.</w:t>
      </w:r>
    </w:p>
    <w:p w:rsidR="00D469F1" w:rsidRPr="002967AD" w:rsidRDefault="00D469F1" w:rsidP="00D469F1">
      <w:pPr>
        <w:rPr>
          <w:rFonts w:cstheme="minorHAnsi"/>
          <w:b/>
          <w:sz w:val="24"/>
          <w:szCs w:val="24"/>
        </w:rPr>
      </w:pPr>
      <w:r w:rsidRPr="002967AD">
        <w:rPr>
          <w:rFonts w:cstheme="minorHAnsi"/>
          <w:noProof/>
          <w:sz w:val="24"/>
          <w:szCs w:val="24"/>
        </w:rPr>
        <w:drawing>
          <wp:anchor distT="0" distB="0" distL="114300" distR="114300" simplePos="0" relativeHeight="251671552" behindDoc="0" locked="0" layoutInCell="1" allowOverlap="1" wp14:anchorId="31E972FE" wp14:editId="63ED4114">
            <wp:simplePos x="0" y="0"/>
            <wp:positionH relativeFrom="margin">
              <wp:align>left</wp:align>
            </wp:positionH>
            <wp:positionV relativeFrom="paragraph">
              <wp:posOffset>380818</wp:posOffset>
            </wp:positionV>
            <wp:extent cx="4242816" cy="1517904"/>
            <wp:effectExtent l="0" t="0" r="0" b="635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42816" cy="1517904"/>
                    </a:xfrm>
                    <a:prstGeom prst="rect">
                      <a:avLst/>
                    </a:prstGeom>
                    <a:noFill/>
                  </pic:spPr>
                </pic:pic>
              </a:graphicData>
            </a:graphic>
          </wp:anchor>
        </w:drawing>
      </w:r>
      <w:r w:rsidRPr="002967AD">
        <w:rPr>
          <w:rFonts w:cstheme="minorHAnsi"/>
          <w:noProof/>
          <w:sz w:val="24"/>
          <w:szCs w:val="24"/>
        </w:rPr>
        <w:t xml:space="preserve"> </w:t>
      </w:r>
      <w:r w:rsidRPr="002967AD">
        <w:rPr>
          <w:rFonts w:cstheme="minorHAnsi"/>
          <w:b/>
          <w:noProof/>
          <w:sz w:val="24"/>
          <w:szCs w:val="24"/>
        </w:rPr>
        <w:t>Direct</w:t>
      </w:r>
      <w:r w:rsidRPr="002967AD">
        <w:rPr>
          <w:rFonts w:cstheme="minorHAnsi"/>
          <w:b/>
          <w:sz w:val="24"/>
          <w:szCs w:val="24"/>
        </w:rPr>
        <w:t xml:space="preserve"> (Specific) Detection with microfluidics hemodynamic</w:t>
      </w:r>
    </w:p>
    <w:p w:rsidR="00D469F1" w:rsidRDefault="00D469F1" w:rsidP="00D118A8">
      <w:pPr>
        <w:ind w:left="360"/>
        <w:rPr>
          <w:rFonts w:cstheme="minorHAnsi"/>
          <w:b/>
          <w:sz w:val="24"/>
          <w:szCs w:val="24"/>
        </w:rPr>
      </w:pPr>
    </w:p>
    <w:p w:rsidR="00463C4B" w:rsidRPr="002967AD" w:rsidRDefault="00463C4B" w:rsidP="00463C4B">
      <w:pPr>
        <w:rPr>
          <w:rFonts w:cstheme="minorHAnsi"/>
          <w:b/>
          <w:sz w:val="24"/>
          <w:szCs w:val="24"/>
        </w:rPr>
      </w:pPr>
      <w:r>
        <w:rPr>
          <w:rFonts w:cstheme="minorHAnsi"/>
          <w:b/>
          <w:sz w:val="24"/>
          <w:szCs w:val="24"/>
        </w:rPr>
        <w:t>Example of Microfluidic Chip from internet</w:t>
      </w:r>
    </w:p>
    <w:p w:rsidR="002112C7" w:rsidRDefault="00653793" w:rsidP="00D118A8">
      <w:pPr>
        <w:rPr>
          <w:rFonts w:cstheme="minorHAnsi"/>
          <w:b/>
          <w:sz w:val="24"/>
          <w:szCs w:val="24"/>
        </w:rPr>
      </w:pPr>
      <w:r>
        <w:rPr>
          <w:rFonts w:cstheme="minorHAnsi"/>
          <w:b/>
          <w:noProof/>
          <w:sz w:val="24"/>
          <w:szCs w:val="24"/>
        </w:rPr>
        <w:drawing>
          <wp:inline distT="0" distB="0" distL="0" distR="0">
            <wp:extent cx="1847088" cy="1609344"/>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F Chip Exampl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1609344"/>
                    </a:xfrm>
                    <a:prstGeom prst="rect">
                      <a:avLst/>
                    </a:prstGeom>
                  </pic:spPr>
                </pic:pic>
              </a:graphicData>
            </a:graphic>
          </wp:inline>
        </w:drawing>
      </w:r>
    </w:p>
    <w:p w:rsidR="000351B0" w:rsidRPr="002967AD" w:rsidRDefault="000351B0" w:rsidP="00D118A8">
      <w:pPr>
        <w:rPr>
          <w:rFonts w:cstheme="minorHAnsi"/>
          <w:b/>
          <w:sz w:val="24"/>
          <w:szCs w:val="24"/>
        </w:rPr>
      </w:pPr>
      <w:r w:rsidRPr="002967AD">
        <w:rPr>
          <w:rFonts w:cstheme="minorHAnsi"/>
          <w:b/>
          <w:sz w:val="24"/>
          <w:szCs w:val="24"/>
        </w:rPr>
        <w:lastRenderedPageBreak/>
        <w:t>Do you have any specific imagery in mind for your logo?</w:t>
      </w:r>
    </w:p>
    <w:p w:rsidR="00312ABE" w:rsidRPr="002967AD" w:rsidRDefault="00AC29DD" w:rsidP="00D118A8">
      <w:pPr>
        <w:rPr>
          <w:rFonts w:cstheme="minorHAnsi"/>
          <w:sz w:val="24"/>
          <w:szCs w:val="24"/>
        </w:rPr>
      </w:pPr>
      <w:r w:rsidRPr="002967AD">
        <w:rPr>
          <w:rFonts w:cstheme="minorHAnsi"/>
          <w:sz w:val="24"/>
          <w:szCs w:val="24"/>
        </w:rPr>
        <w:t>The company is focused on advancing</w:t>
      </w:r>
      <w:r w:rsidR="00207970">
        <w:rPr>
          <w:rFonts w:cstheme="minorHAnsi"/>
          <w:sz w:val="24"/>
          <w:szCs w:val="24"/>
        </w:rPr>
        <w:t xml:space="preserve"> a</w:t>
      </w:r>
      <w:r w:rsidRPr="002967AD">
        <w:rPr>
          <w:rFonts w:cstheme="minorHAnsi"/>
          <w:sz w:val="24"/>
          <w:szCs w:val="24"/>
        </w:rPr>
        <w:t xml:space="preserve"> microfluidic technology platform</w:t>
      </w:r>
      <w:r w:rsidR="00207970">
        <w:rPr>
          <w:rFonts w:cstheme="minorHAnsi"/>
          <w:sz w:val="24"/>
          <w:szCs w:val="24"/>
        </w:rPr>
        <w:t xml:space="preserve"> into the point of care (medical) arena. </w:t>
      </w:r>
      <w:r w:rsidR="00312ABE" w:rsidRPr="002967AD">
        <w:rPr>
          <w:rFonts w:cstheme="minorHAnsi"/>
          <w:sz w:val="24"/>
          <w:szCs w:val="24"/>
        </w:rPr>
        <w:t xml:space="preserve">  We are starting in blood, but other fluids (</w:t>
      </w:r>
      <w:r w:rsidR="00777998" w:rsidRPr="002967AD">
        <w:rPr>
          <w:rFonts w:cstheme="minorHAnsi"/>
          <w:sz w:val="24"/>
          <w:szCs w:val="24"/>
        </w:rPr>
        <w:t>i.e.</w:t>
      </w:r>
      <w:r w:rsidR="00312ABE" w:rsidRPr="002967AD">
        <w:rPr>
          <w:rFonts w:cstheme="minorHAnsi"/>
          <w:sz w:val="24"/>
          <w:szCs w:val="24"/>
        </w:rPr>
        <w:t xml:space="preserve"> saliva, urine could also be a future development opportunity)</w:t>
      </w:r>
      <w:r w:rsidR="00207970">
        <w:rPr>
          <w:rFonts w:cstheme="minorHAnsi"/>
          <w:sz w:val="24"/>
          <w:szCs w:val="24"/>
        </w:rPr>
        <w:t xml:space="preserve">.    </w:t>
      </w:r>
      <w:r w:rsidR="00312ABE" w:rsidRPr="002967AD">
        <w:rPr>
          <w:rFonts w:cstheme="minorHAnsi"/>
          <w:sz w:val="24"/>
          <w:szCs w:val="24"/>
        </w:rPr>
        <w:t xml:space="preserve">Given </w:t>
      </w:r>
      <w:r w:rsidR="00207970">
        <w:rPr>
          <w:rFonts w:cstheme="minorHAnsi"/>
          <w:sz w:val="24"/>
          <w:szCs w:val="24"/>
        </w:rPr>
        <w:t>the unique approach of the tech</w:t>
      </w:r>
      <w:r w:rsidR="00312ABE" w:rsidRPr="002967AD">
        <w:rPr>
          <w:rFonts w:cstheme="minorHAnsi"/>
          <w:sz w:val="24"/>
          <w:szCs w:val="24"/>
        </w:rPr>
        <w:t>nology</w:t>
      </w:r>
      <w:r w:rsidR="00207970">
        <w:rPr>
          <w:rFonts w:cstheme="minorHAnsi"/>
          <w:sz w:val="24"/>
          <w:szCs w:val="24"/>
        </w:rPr>
        <w:t xml:space="preserve"> --</w:t>
      </w:r>
      <w:r w:rsidR="00312ABE" w:rsidRPr="002967AD">
        <w:rPr>
          <w:rFonts w:cstheme="minorHAnsi"/>
          <w:sz w:val="24"/>
          <w:szCs w:val="24"/>
        </w:rPr>
        <w:t xml:space="preserve"> replicating the biology / hemodynamic flow </w:t>
      </w:r>
      <w:r w:rsidR="00207970">
        <w:rPr>
          <w:rFonts w:cstheme="minorHAnsi"/>
          <w:sz w:val="24"/>
          <w:szCs w:val="24"/>
        </w:rPr>
        <w:t xml:space="preserve">conditions of </w:t>
      </w:r>
      <w:r w:rsidR="00312ABE" w:rsidRPr="002967AD">
        <w:rPr>
          <w:rFonts w:cstheme="minorHAnsi"/>
          <w:sz w:val="24"/>
          <w:szCs w:val="24"/>
        </w:rPr>
        <w:t xml:space="preserve">the vasculature </w:t>
      </w:r>
      <w:r w:rsidR="00207970">
        <w:rPr>
          <w:rFonts w:cstheme="minorHAnsi"/>
          <w:sz w:val="24"/>
          <w:szCs w:val="24"/>
        </w:rPr>
        <w:t xml:space="preserve">it would be interesting to explore </w:t>
      </w:r>
      <w:r w:rsidR="00312ABE" w:rsidRPr="002967AD">
        <w:rPr>
          <w:rFonts w:cstheme="minorHAnsi"/>
          <w:sz w:val="24"/>
          <w:szCs w:val="24"/>
        </w:rPr>
        <w:t>imagery that communicates, flow, m</w:t>
      </w:r>
      <w:r w:rsidR="00C124A1">
        <w:rPr>
          <w:rFonts w:cstheme="minorHAnsi"/>
          <w:sz w:val="24"/>
          <w:szCs w:val="24"/>
        </w:rPr>
        <w:t>ovement, small amounts of fluid emerging into</w:t>
      </w:r>
      <w:r w:rsidR="00312ABE" w:rsidRPr="002967AD">
        <w:rPr>
          <w:rFonts w:cstheme="minorHAnsi"/>
          <w:sz w:val="24"/>
          <w:szCs w:val="24"/>
        </w:rPr>
        <w:t xml:space="preserve"> robust </w:t>
      </w:r>
      <w:r w:rsidR="00C124A1">
        <w:rPr>
          <w:rFonts w:cstheme="minorHAnsi"/>
          <w:sz w:val="24"/>
          <w:szCs w:val="24"/>
        </w:rPr>
        <w:t xml:space="preserve">output / </w:t>
      </w:r>
      <w:r w:rsidR="00207970">
        <w:rPr>
          <w:rFonts w:cstheme="minorHAnsi"/>
          <w:sz w:val="24"/>
          <w:szCs w:val="24"/>
        </w:rPr>
        <w:t xml:space="preserve">signaling.  We are open to exploring other areas that the team uncovers. </w:t>
      </w:r>
    </w:p>
    <w:p w:rsidR="000351B0" w:rsidRPr="002967AD" w:rsidRDefault="000351B0" w:rsidP="00791759">
      <w:pPr>
        <w:rPr>
          <w:rFonts w:cstheme="minorHAnsi"/>
          <w:b/>
          <w:sz w:val="24"/>
          <w:szCs w:val="24"/>
        </w:rPr>
      </w:pPr>
      <w:r w:rsidRPr="002967AD">
        <w:rPr>
          <w:rFonts w:cstheme="minorHAnsi"/>
          <w:b/>
          <w:sz w:val="24"/>
          <w:szCs w:val="24"/>
        </w:rPr>
        <w:t>Do you have any preferences of what colors to use or not to use?</w:t>
      </w:r>
    </w:p>
    <w:p w:rsidR="001E1043" w:rsidRPr="002967AD" w:rsidRDefault="0001763A" w:rsidP="00312ABE">
      <w:pPr>
        <w:rPr>
          <w:rFonts w:cstheme="minorHAnsi"/>
          <w:sz w:val="24"/>
          <w:szCs w:val="24"/>
        </w:rPr>
      </w:pPr>
      <w:r w:rsidRPr="002967AD">
        <w:rPr>
          <w:rFonts w:cstheme="minorHAnsi"/>
          <w:sz w:val="24"/>
          <w:szCs w:val="24"/>
        </w:rPr>
        <w:t xml:space="preserve">Do you use </w:t>
      </w:r>
      <w:r w:rsidR="00312ABE" w:rsidRPr="002967AD">
        <w:rPr>
          <w:rFonts w:cstheme="minorHAnsi"/>
          <w:sz w:val="24"/>
          <w:szCs w:val="24"/>
        </w:rPr>
        <w:t>a</w:t>
      </w:r>
      <w:r w:rsidR="00D469F1" w:rsidRPr="002967AD">
        <w:rPr>
          <w:rFonts w:cstheme="minorHAnsi"/>
          <w:sz w:val="24"/>
          <w:szCs w:val="24"/>
        </w:rPr>
        <w:t xml:space="preserve"> color image </w:t>
      </w:r>
      <w:r w:rsidR="00312ABE" w:rsidRPr="002967AD">
        <w:rPr>
          <w:rFonts w:cstheme="minorHAnsi"/>
          <w:sz w:val="24"/>
          <w:szCs w:val="24"/>
        </w:rPr>
        <w:t xml:space="preserve">scale like the </w:t>
      </w:r>
      <w:r w:rsidRPr="002967AD">
        <w:rPr>
          <w:rFonts w:cstheme="minorHAnsi"/>
          <w:sz w:val="24"/>
          <w:szCs w:val="24"/>
        </w:rPr>
        <w:t>kobiashi color scale</w:t>
      </w:r>
      <w:r w:rsidR="00E960E6" w:rsidRPr="002967AD">
        <w:rPr>
          <w:rFonts w:cstheme="minorHAnsi"/>
          <w:sz w:val="24"/>
          <w:szCs w:val="24"/>
        </w:rPr>
        <w:t xml:space="preserve">?   I have </w:t>
      </w:r>
      <w:r w:rsidR="00C124A1">
        <w:rPr>
          <w:rFonts w:cstheme="minorHAnsi"/>
          <w:sz w:val="24"/>
          <w:szCs w:val="24"/>
        </w:rPr>
        <w:t xml:space="preserve">included an </w:t>
      </w:r>
      <w:r w:rsidR="00E960E6" w:rsidRPr="002967AD">
        <w:rPr>
          <w:rFonts w:cstheme="minorHAnsi"/>
          <w:sz w:val="24"/>
          <w:szCs w:val="24"/>
        </w:rPr>
        <w:t xml:space="preserve">example I found on-line.  Would be great to align on colors based on the imagery, personality we are trying to reflect.  </w:t>
      </w:r>
    </w:p>
    <w:p w:rsidR="00DF6ADA" w:rsidRPr="002967AD" w:rsidRDefault="00E960E6" w:rsidP="00277524">
      <w:pPr>
        <w:rPr>
          <w:rFonts w:cstheme="minorHAnsi"/>
          <w:sz w:val="24"/>
          <w:szCs w:val="24"/>
        </w:rPr>
      </w:pPr>
      <w:r w:rsidRPr="002967AD">
        <w:rPr>
          <w:rFonts w:cstheme="minorHAnsi"/>
          <w:b/>
          <w:sz w:val="24"/>
          <w:szCs w:val="24"/>
        </w:rPr>
        <w:t xml:space="preserve">Note: </w:t>
      </w:r>
      <w:r w:rsidR="00277524">
        <w:rPr>
          <w:rFonts w:cstheme="minorHAnsi"/>
          <w:b/>
          <w:sz w:val="24"/>
          <w:szCs w:val="24"/>
        </w:rPr>
        <w:t xml:space="preserve">    </w:t>
      </w:r>
      <w:r w:rsidR="00DF6ADA" w:rsidRPr="002967AD">
        <w:rPr>
          <w:rFonts w:cstheme="minorHAnsi"/>
          <w:sz w:val="24"/>
          <w:szCs w:val="24"/>
        </w:rPr>
        <w:t xml:space="preserve">I have also incorporated a few POC competitor company / product logos for reference.   We obviously want to stand out in the market </w:t>
      </w:r>
      <w:r w:rsidR="00DF6ADA" w:rsidRPr="002967AD">
        <w:rPr>
          <w:rFonts w:cstheme="minorHAnsi"/>
          <w:sz w:val="24"/>
          <w:szCs w:val="24"/>
        </w:rPr>
        <w:sym w:font="Wingdings" w:char="F04A"/>
      </w:r>
    </w:p>
    <w:p w:rsidR="00E960E6" w:rsidRPr="002967AD" w:rsidRDefault="00E960E6" w:rsidP="00E960E6">
      <w:pPr>
        <w:rPr>
          <w:rFonts w:cstheme="minorHAnsi"/>
          <w:sz w:val="24"/>
          <w:szCs w:val="24"/>
        </w:rPr>
      </w:pPr>
      <w:r w:rsidRPr="002967AD">
        <w:rPr>
          <w:rFonts w:cstheme="minorHAnsi"/>
          <w:noProof/>
          <w:sz w:val="24"/>
          <w:szCs w:val="24"/>
        </w:rPr>
        <mc:AlternateContent>
          <mc:Choice Requires="wps">
            <w:drawing>
              <wp:anchor distT="45720" distB="45720" distL="114300" distR="114300" simplePos="0" relativeHeight="251661312" behindDoc="0" locked="0" layoutInCell="1" allowOverlap="1">
                <wp:simplePos x="0" y="0"/>
                <wp:positionH relativeFrom="margin">
                  <wp:align>right</wp:align>
                </wp:positionH>
                <wp:positionV relativeFrom="paragraph">
                  <wp:posOffset>154849</wp:posOffset>
                </wp:positionV>
                <wp:extent cx="2360930" cy="1404620"/>
                <wp:effectExtent l="0" t="0" r="19050"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E960E6" w:rsidRDefault="00E960E6">
                            <w:r>
                              <w:t xml:space="preserve">Words that pop out to me:  </w:t>
                            </w:r>
                          </w:p>
                          <w:p w:rsidR="00E960E6" w:rsidRDefault="00E960E6">
                            <w:r>
                              <w:t>Sophistication, Stability, Strength, Simplicity, Urgency, Confidence, Integrity, Life, healing, Safety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34.7pt;margin-top:12.2pt;width:185.9pt;height:110.6pt;z-index:251661312;visibility:visible;mso-wrap-style:square;mso-width-percent:400;mso-height-percent:200;mso-wrap-distance-left:9pt;mso-wrap-distance-top:3.6pt;mso-wrap-distance-right:9pt;mso-wrap-distance-bottom:3.6pt;mso-position-horizontal:righ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Mb/jwXbAAAABwEAAA8AAABkcnMvZG93bnJldi54bWxM&#10;j09Pg0AQxe8mfofNmHizSxHRIEvTEL02aWvidcqOgO4fZBeK397pSY9v3uS93ys3izVipjH03ilY&#10;rxIQ5Bqve9cqeDu+3j2BCBGdRuMdKfihAJvq+qrEQvuz29N8iK3gEBcKVNDFOBRShqYji2HlB3Ls&#10;ffjRYmQ5tlKPeOZwa2SaJLm02Dtu6HCguqPm6zBZBdOx3s77Ov18n3c62+UvaNF8K3V7s2yfQURa&#10;4t8zXPAZHSpmOvnJ6SCMAh4SFaRZBoLd+8c1DzldDg85yKqU//mrXwAAAP//AwBQSwECLQAUAAYA&#10;CAAAACEAtoM4kv4AAADhAQAAEwAAAAAAAAAAAAAAAAAAAAAAW0NvbnRlbnRfVHlwZXNdLnhtbFBL&#10;AQItABQABgAIAAAAIQA4/SH/1gAAAJQBAAALAAAAAAAAAAAAAAAAAC8BAABfcmVscy8ucmVsc1BL&#10;AQItABQABgAIAAAAIQAmy+1iJQIAAEcEAAAOAAAAAAAAAAAAAAAAAC4CAABkcnMvZTJvRG9jLnht&#10;bFBLAQItABQABgAIAAAAIQDG/48F2wAAAAcBAAAPAAAAAAAAAAAAAAAAAH8EAABkcnMvZG93bnJl&#10;di54bWxQSwUGAAAAAAQABADzAAAAhwUAAAAA&#10;">
                <v:textbox style="mso-fit-shape-to-text:t">
                  <w:txbxContent>
                    <w:p w:rsidR="00E960E6" w:rsidRDefault="00E960E6">
                      <w:r>
                        <w:t xml:space="preserve">Words that pop out to me:  </w:t>
                      </w:r>
                    </w:p>
                    <w:p w:rsidR="00E960E6" w:rsidRDefault="00E960E6">
                      <w:r>
                        <w:t>Sophistication, Stability, Strength, Simplicity, Urgency, Confidence, Integrity, Life, healing, Safety</w:t>
                      </w:r>
                    </w:p>
                  </w:txbxContent>
                </v:textbox>
                <w10:wrap type="square" anchorx="margin"/>
              </v:shape>
            </w:pict>
          </mc:Fallback>
        </mc:AlternateContent>
      </w:r>
      <w:r w:rsidRPr="002967AD">
        <w:rPr>
          <w:rFonts w:cstheme="minorHAnsi"/>
          <w:noProof/>
          <w:sz w:val="24"/>
          <w:szCs w:val="24"/>
        </w:rPr>
        <w:drawing>
          <wp:inline distT="0" distB="0" distL="0" distR="0">
            <wp:extent cx="3291840" cy="2468880"/>
            <wp:effectExtent l="0" t="0" r="381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lor+Symbolis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91840" cy="2468880"/>
                    </a:xfrm>
                    <a:prstGeom prst="rect">
                      <a:avLst/>
                    </a:prstGeom>
                  </pic:spPr>
                </pic:pic>
              </a:graphicData>
            </a:graphic>
          </wp:inline>
        </w:drawing>
      </w:r>
    </w:p>
    <w:p w:rsidR="000351B0" w:rsidRPr="002967AD" w:rsidRDefault="000351B0" w:rsidP="00F51117">
      <w:pPr>
        <w:rPr>
          <w:rFonts w:cstheme="minorHAnsi"/>
          <w:b/>
          <w:sz w:val="24"/>
          <w:szCs w:val="24"/>
        </w:rPr>
      </w:pPr>
      <w:r w:rsidRPr="002967AD">
        <w:rPr>
          <w:rFonts w:cstheme="minorHAnsi"/>
          <w:b/>
          <w:sz w:val="24"/>
          <w:szCs w:val="24"/>
        </w:rPr>
        <w:t>What adjectives would best describe your logo?</w:t>
      </w:r>
    </w:p>
    <w:p w:rsidR="00F51117" w:rsidRPr="002967AD" w:rsidRDefault="00277524" w:rsidP="00F51117">
      <w:pPr>
        <w:rPr>
          <w:rFonts w:cstheme="minorHAnsi"/>
          <w:sz w:val="24"/>
          <w:szCs w:val="24"/>
        </w:rPr>
      </w:pPr>
      <w:r>
        <w:rPr>
          <w:rFonts w:cstheme="minorHAnsi"/>
          <w:sz w:val="24"/>
          <w:szCs w:val="24"/>
        </w:rPr>
        <w:t>Dynamic</w:t>
      </w:r>
      <w:r>
        <w:rPr>
          <w:rFonts w:cstheme="minorHAnsi"/>
          <w:sz w:val="24"/>
          <w:szCs w:val="24"/>
        </w:rPr>
        <w:tab/>
      </w:r>
      <w:r>
        <w:rPr>
          <w:rFonts w:cstheme="minorHAnsi"/>
          <w:sz w:val="24"/>
          <w:szCs w:val="24"/>
        </w:rPr>
        <w:tab/>
      </w:r>
      <w:r>
        <w:rPr>
          <w:rFonts w:cstheme="minorHAnsi"/>
          <w:sz w:val="24"/>
          <w:szCs w:val="24"/>
        </w:rPr>
        <w:tab/>
        <w:t>Fluid</w:t>
      </w:r>
      <w:r>
        <w:rPr>
          <w:rFonts w:cstheme="minorHAnsi"/>
          <w:sz w:val="24"/>
          <w:szCs w:val="24"/>
        </w:rPr>
        <w:tab/>
      </w:r>
      <w:r>
        <w:rPr>
          <w:rFonts w:cstheme="minorHAnsi"/>
          <w:sz w:val="24"/>
          <w:szCs w:val="24"/>
        </w:rPr>
        <w:tab/>
      </w:r>
      <w:r>
        <w:rPr>
          <w:rFonts w:cstheme="minorHAnsi"/>
          <w:sz w:val="24"/>
          <w:szCs w:val="24"/>
        </w:rPr>
        <w:tab/>
      </w:r>
      <w:r w:rsidR="00F51117" w:rsidRPr="002967AD">
        <w:rPr>
          <w:rFonts w:cstheme="minorHAnsi"/>
          <w:sz w:val="24"/>
          <w:szCs w:val="24"/>
        </w:rPr>
        <w:t>Complete</w:t>
      </w:r>
      <w:r>
        <w:rPr>
          <w:rFonts w:cstheme="minorHAnsi"/>
          <w:sz w:val="24"/>
          <w:szCs w:val="24"/>
        </w:rPr>
        <w:tab/>
      </w:r>
      <w:r>
        <w:rPr>
          <w:rFonts w:cstheme="minorHAnsi"/>
          <w:sz w:val="24"/>
          <w:szCs w:val="24"/>
        </w:rPr>
        <w:tab/>
      </w:r>
      <w:r>
        <w:rPr>
          <w:rFonts w:cstheme="minorHAnsi"/>
          <w:sz w:val="24"/>
          <w:szCs w:val="24"/>
        </w:rPr>
        <w:tab/>
      </w:r>
      <w:r w:rsidR="00F51117" w:rsidRPr="002967AD">
        <w:rPr>
          <w:rFonts w:cstheme="minorHAnsi"/>
          <w:sz w:val="24"/>
          <w:szCs w:val="24"/>
        </w:rPr>
        <w:t xml:space="preserve"> Additive (more info)</w:t>
      </w:r>
    </w:p>
    <w:p w:rsidR="00F51117" w:rsidRPr="002967AD" w:rsidRDefault="00277524" w:rsidP="00F51117">
      <w:pPr>
        <w:rPr>
          <w:rFonts w:cstheme="minorHAnsi"/>
          <w:sz w:val="24"/>
          <w:szCs w:val="24"/>
        </w:rPr>
      </w:pPr>
      <w:r>
        <w:rPr>
          <w:rFonts w:cstheme="minorHAnsi"/>
          <w:sz w:val="24"/>
          <w:szCs w:val="24"/>
        </w:rPr>
        <w:t>Relevant</w:t>
      </w:r>
      <w:r>
        <w:rPr>
          <w:rFonts w:cstheme="minorHAnsi"/>
          <w:sz w:val="24"/>
          <w:szCs w:val="24"/>
        </w:rPr>
        <w:tab/>
      </w:r>
      <w:r>
        <w:rPr>
          <w:rFonts w:cstheme="minorHAnsi"/>
          <w:sz w:val="24"/>
          <w:szCs w:val="24"/>
        </w:rPr>
        <w:tab/>
      </w:r>
      <w:r>
        <w:rPr>
          <w:rFonts w:cstheme="minorHAnsi"/>
          <w:sz w:val="24"/>
          <w:szCs w:val="24"/>
        </w:rPr>
        <w:tab/>
      </w:r>
      <w:r w:rsidR="00F51117" w:rsidRPr="002967AD">
        <w:rPr>
          <w:rFonts w:cstheme="minorHAnsi"/>
          <w:sz w:val="24"/>
          <w:szCs w:val="24"/>
        </w:rPr>
        <w:t>Reliable</w:t>
      </w:r>
      <w:r>
        <w:rPr>
          <w:rFonts w:cstheme="minorHAnsi"/>
          <w:sz w:val="24"/>
          <w:szCs w:val="24"/>
        </w:rPr>
        <w:tab/>
      </w:r>
      <w:r w:rsidR="00F51117" w:rsidRPr="002967AD">
        <w:rPr>
          <w:rFonts w:cstheme="minorHAnsi"/>
          <w:sz w:val="24"/>
          <w:szCs w:val="24"/>
        </w:rPr>
        <w:t xml:space="preserve"> making </w:t>
      </w:r>
      <w:r>
        <w:rPr>
          <w:rFonts w:cstheme="minorHAnsi"/>
          <w:sz w:val="24"/>
          <w:szCs w:val="24"/>
        </w:rPr>
        <w:t xml:space="preserve">the </w:t>
      </w:r>
      <w:r w:rsidR="00F51117" w:rsidRPr="002967AD">
        <w:rPr>
          <w:rFonts w:cstheme="minorHAnsi"/>
          <w:sz w:val="24"/>
          <w:szCs w:val="24"/>
        </w:rPr>
        <w:t>complex simple</w:t>
      </w:r>
      <w:r>
        <w:rPr>
          <w:rFonts w:cstheme="minorHAnsi"/>
          <w:sz w:val="24"/>
          <w:szCs w:val="24"/>
        </w:rPr>
        <w:tab/>
      </w:r>
      <w:r>
        <w:rPr>
          <w:rFonts w:cstheme="minorHAnsi"/>
          <w:sz w:val="24"/>
          <w:szCs w:val="24"/>
        </w:rPr>
        <w:tab/>
        <w:t>R</w:t>
      </w:r>
      <w:r w:rsidR="00F51117" w:rsidRPr="002967AD">
        <w:rPr>
          <w:rFonts w:cstheme="minorHAnsi"/>
          <w:sz w:val="24"/>
          <w:szCs w:val="24"/>
        </w:rPr>
        <w:t>apid</w:t>
      </w:r>
    </w:p>
    <w:p w:rsidR="00F51117" w:rsidRPr="002967AD" w:rsidRDefault="00F51117" w:rsidP="00F51117">
      <w:pPr>
        <w:rPr>
          <w:rFonts w:cstheme="minorHAnsi"/>
          <w:sz w:val="24"/>
          <w:szCs w:val="24"/>
        </w:rPr>
      </w:pPr>
      <w:r w:rsidRPr="002967AD">
        <w:rPr>
          <w:rFonts w:cstheme="minorHAnsi"/>
          <w:sz w:val="24"/>
          <w:szCs w:val="24"/>
        </w:rPr>
        <w:t xml:space="preserve">Flexible </w:t>
      </w:r>
      <w:r w:rsidR="00E960E6" w:rsidRPr="002967AD">
        <w:rPr>
          <w:rFonts w:cstheme="minorHAnsi"/>
          <w:sz w:val="24"/>
          <w:szCs w:val="24"/>
        </w:rPr>
        <w:t>(platform)</w:t>
      </w:r>
      <w:r w:rsidR="00277524">
        <w:rPr>
          <w:rFonts w:cstheme="minorHAnsi"/>
          <w:sz w:val="24"/>
          <w:szCs w:val="24"/>
        </w:rPr>
        <w:tab/>
      </w:r>
      <w:r w:rsidR="00277524">
        <w:rPr>
          <w:rFonts w:cstheme="minorHAnsi"/>
          <w:sz w:val="24"/>
          <w:szCs w:val="24"/>
        </w:rPr>
        <w:tab/>
      </w:r>
      <w:r w:rsidR="00E960E6" w:rsidRPr="002967AD">
        <w:rPr>
          <w:rFonts w:cstheme="minorHAnsi"/>
          <w:sz w:val="24"/>
          <w:szCs w:val="24"/>
        </w:rPr>
        <w:t>Peace of Mind</w:t>
      </w:r>
      <w:r w:rsidR="00C124A1">
        <w:rPr>
          <w:rFonts w:cstheme="minorHAnsi"/>
          <w:sz w:val="24"/>
          <w:szCs w:val="24"/>
        </w:rPr>
        <w:tab/>
        <w:t xml:space="preserve">            Precise</w:t>
      </w:r>
    </w:p>
    <w:p w:rsidR="00E960E6" w:rsidRPr="002967AD" w:rsidRDefault="00E960E6" w:rsidP="00D118A8">
      <w:pPr>
        <w:rPr>
          <w:rFonts w:cstheme="minorHAnsi"/>
          <w:b/>
          <w:sz w:val="24"/>
          <w:szCs w:val="24"/>
        </w:rPr>
      </w:pPr>
    </w:p>
    <w:p w:rsidR="000351B0" w:rsidRPr="002967AD" w:rsidRDefault="000351B0" w:rsidP="00D118A8">
      <w:pPr>
        <w:rPr>
          <w:rFonts w:cstheme="minorHAnsi"/>
          <w:b/>
          <w:sz w:val="24"/>
          <w:szCs w:val="24"/>
        </w:rPr>
      </w:pPr>
      <w:r w:rsidRPr="002967AD">
        <w:rPr>
          <w:rFonts w:cstheme="minorHAnsi"/>
          <w:b/>
          <w:sz w:val="24"/>
          <w:szCs w:val="24"/>
        </w:rPr>
        <w:t xml:space="preserve">Who is your target audience?  </w:t>
      </w:r>
    </w:p>
    <w:p w:rsidR="00E960E6" w:rsidRPr="002967AD" w:rsidRDefault="00E960E6" w:rsidP="00D118A8">
      <w:pPr>
        <w:rPr>
          <w:rFonts w:cstheme="minorHAnsi"/>
          <w:sz w:val="24"/>
          <w:szCs w:val="24"/>
        </w:rPr>
      </w:pPr>
      <w:r w:rsidRPr="002967AD">
        <w:rPr>
          <w:rFonts w:cstheme="minorHAnsi"/>
          <w:sz w:val="24"/>
          <w:szCs w:val="24"/>
        </w:rPr>
        <w:t xml:space="preserve">Main call point </w:t>
      </w:r>
      <w:r w:rsidR="00277524">
        <w:rPr>
          <w:rFonts w:cstheme="minorHAnsi"/>
          <w:sz w:val="24"/>
          <w:szCs w:val="24"/>
        </w:rPr>
        <w:t>is anticipated to be in</w:t>
      </w:r>
      <w:r w:rsidRPr="002967AD">
        <w:rPr>
          <w:rFonts w:cstheme="minorHAnsi"/>
          <w:sz w:val="24"/>
          <w:szCs w:val="24"/>
        </w:rPr>
        <w:t xml:space="preserve"> hos</w:t>
      </w:r>
      <w:r w:rsidR="00277524">
        <w:rPr>
          <w:rFonts w:cstheme="minorHAnsi"/>
          <w:sz w:val="24"/>
          <w:szCs w:val="24"/>
        </w:rPr>
        <w:t xml:space="preserve">pital institutions, </w:t>
      </w:r>
      <w:r w:rsidRPr="002967AD">
        <w:rPr>
          <w:rFonts w:cstheme="minorHAnsi"/>
          <w:sz w:val="24"/>
          <w:szCs w:val="24"/>
        </w:rPr>
        <w:t xml:space="preserve">calling on clinicians in critical care settings such as the Emergency Department, Operating Suite, Intensive Care Unit, etc. </w:t>
      </w:r>
    </w:p>
    <w:p w:rsidR="001E1043" w:rsidRPr="002967AD" w:rsidRDefault="00E960E6" w:rsidP="00D118A8">
      <w:pPr>
        <w:rPr>
          <w:rFonts w:cstheme="minorHAnsi"/>
          <w:sz w:val="24"/>
          <w:szCs w:val="24"/>
        </w:rPr>
      </w:pPr>
      <w:r w:rsidRPr="002967AD">
        <w:rPr>
          <w:rFonts w:cstheme="minorHAnsi"/>
          <w:sz w:val="24"/>
          <w:szCs w:val="24"/>
        </w:rPr>
        <w:t>Pote</w:t>
      </w:r>
      <w:r w:rsidR="00277524">
        <w:rPr>
          <w:rFonts w:cstheme="minorHAnsi"/>
          <w:sz w:val="24"/>
          <w:szCs w:val="24"/>
        </w:rPr>
        <w:t>ntial clinicians might include H</w:t>
      </w:r>
      <w:r w:rsidRPr="002967AD">
        <w:rPr>
          <w:rFonts w:cstheme="minorHAnsi"/>
          <w:sz w:val="24"/>
          <w:szCs w:val="24"/>
        </w:rPr>
        <w:t>ematologists, Surgeons, Trauma Specialists, Anesthesiologists, Neonatologists,</w:t>
      </w:r>
      <w:r w:rsidR="00277524">
        <w:rPr>
          <w:rFonts w:cstheme="minorHAnsi"/>
          <w:sz w:val="24"/>
          <w:szCs w:val="24"/>
        </w:rPr>
        <w:t xml:space="preserve"> </w:t>
      </w:r>
    </w:p>
    <w:p w:rsidR="000351B0" w:rsidRPr="002967AD" w:rsidRDefault="000351B0" w:rsidP="00D118A8">
      <w:pPr>
        <w:rPr>
          <w:rFonts w:cstheme="minorHAnsi"/>
          <w:b/>
          <w:sz w:val="24"/>
          <w:szCs w:val="24"/>
        </w:rPr>
      </w:pPr>
      <w:r w:rsidRPr="002967AD">
        <w:rPr>
          <w:rFonts w:cstheme="minorHAnsi"/>
          <w:b/>
          <w:sz w:val="24"/>
          <w:szCs w:val="24"/>
        </w:rPr>
        <w:t>What kind of personality should your company project?</w:t>
      </w:r>
    </w:p>
    <w:p w:rsidR="00436C69" w:rsidRPr="002967AD" w:rsidRDefault="00436C69" w:rsidP="00D118A8">
      <w:pPr>
        <w:rPr>
          <w:rFonts w:cstheme="minorHAnsi"/>
          <w:sz w:val="24"/>
          <w:szCs w:val="24"/>
        </w:rPr>
      </w:pPr>
      <w:r w:rsidRPr="002967AD">
        <w:rPr>
          <w:rFonts w:cstheme="minorHAnsi"/>
          <w:sz w:val="24"/>
          <w:szCs w:val="24"/>
        </w:rPr>
        <w:t>Precise</w:t>
      </w:r>
      <w:r w:rsidR="00595F65" w:rsidRPr="002967AD">
        <w:rPr>
          <w:rFonts w:cstheme="minorHAnsi"/>
          <w:sz w:val="24"/>
          <w:szCs w:val="24"/>
        </w:rPr>
        <w:t xml:space="preserve"> (Results)</w:t>
      </w:r>
      <w:r w:rsidR="00277524">
        <w:rPr>
          <w:rFonts w:cstheme="minorHAnsi"/>
          <w:sz w:val="24"/>
          <w:szCs w:val="24"/>
        </w:rPr>
        <w:t xml:space="preserve">, </w:t>
      </w:r>
      <w:r w:rsidR="00595F65" w:rsidRPr="002967AD">
        <w:rPr>
          <w:rFonts w:cstheme="minorHAnsi"/>
          <w:sz w:val="24"/>
          <w:szCs w:val="24"/>
        </w:rPr>
        <w:t>Reliable (technology)</w:t>
      </w:r>
      <w:r w:rsidR="00277524">
        <w:rPr>
          <w:rFonts w:cstheme="minorHAnsi"/>
          <w:sz w:val="24"/>
          <w:szCs w:val="24"/>
        </w:rPr>
        <w:t xml:space="preserve">, </w:t>
      </w:r>
      <w:r w:rsidR="00595F65" w:rsidRPr="002967AD">
        <w:rPr>
          <w:rFonts w:cstheme="minorHAnsi"/>
          <w:sz w:val="24"/>
          <w:szCs w:val="24"/>
        </w:rPr>
        <w:t>Sophistic</w:t>
      </w:r>
      <w:r w:rsidR="00277524">
        <w:rPr>
          <w:rFonts w:cstheme="minorHAnsi"/>
          <w:sz w:val="24"/>
          <w:szCs w:val="24"/>
        </w:rPr>
        <w:t xml:space="preserve">ation (simulating biology/flow), </w:t>
      </w:r>
      <w:r w:rsidR="00595F65" w:rsidRPr="002967AD">
        <w:rPr>
          <w:rFonts w:cstheme="minorHAnsi"/>
          <w:sz w:val="24"/>
          <w:szCs w:val="24"/>
        </w:rPr>
        <w:t>Systematic (range of parallel processes)</w:t>
      </w:r>
      <w:r w:rsidR="00277524">
        <w:rPr>
          <w:rFonts w:cstheme="minorHAnsi"/>
          <w:sz w:val="24"/>
          <w:szCs w:val="24"/>
        </w:rPr>
        <w:t xml:space="preserve">, </w:t>
      </w:r>
      <w:r w:rsidR="00595F65" w:rsidRPr="002967AD">
        <w:rPr>
          <w:rFonts w:cstheme="minorHAnsi"/>
          <w:sz w:val="24"/>
          <w:szCs w:val="24"/>
        </w:rPr>
        <w:t>Dynamic</w:t>
      </w:r>
      <w:r w:rsidR="00277524">
        <w:rPr>
          <w:rFonts w:cstheme="minorHAnsi"/>
          <w:sz w:val="24"/>
          <w:szCs w:val="24"/>
        </w:rPr>
        <w:t>,</w:t>
      </w:r>
      <w:r w:rsidR="00277524">
        <w:rPr>
          <w:rFonts w:cstheme="minorHAnsi"/>
          <w:sz w:val="24"/>
          <w:szCs w:val="24"/>
        </w:rPr>
        <w:tab/>
      </w:r>
      <w:r w:rsidR="002967AD" w:rsidRPr="002967AD">
        <w:rPr>
          <w:rFonts w:cstheme="minorHAnsi"/>
          <w:sz w:val="24"/>
          <w:szCs w:val="24"/>
        </w:rPr>
        <w:t>Action Oriented</w:t>
      </w:r>
      <w:r w:rsidR="00777998">
        <w:rPr>
          <w:rFonts w:cstheme="minorHAnsi"/>
          <w:sz w:val="24"/>
          <w:szCs w:val="24"/>
        </w:rPr>
        <w:t>, timely</w:t>
      </w:r>
      <w:r w:rsidR="00595F65" w:rsidRPr="002967AD">
        <w:rPr>
          <w:rFonts w:cstheme="minorHAnsi"/>
          <w:sz w:val="24"/>
          <w:szCs w:val="24"/>
        </w:rPr>
        <w:t xml:space="preserve"> (information)</w:t>
      </w:r>
      <w:r w:rsidR="00277524">
        <w:rPr>
          <w:rFonts w:cstheme="minorHAnsi"/>
          <w:sz w:val="24"/>
          <w:szCs w:val="24"/>
        </w:rPr>
        <w:t xml:space="preserve">, </w:t>
      </w:r>
      <w:r w:rsidR="00595F65" w:rsidRPr="002967AD">
        <w:rPr>
          <w:rFonts w:cstheme="minorHAnsi"/>
          <w:sz w:val="24"/>
          <w:szCs w:val="24"/>
        </w:rPr>
        <w:t>Decisive (</w:t>
      </w:r>
      <w:r w:rsidR="00277524">
        <w:rPr>
          <w:rFonts w:cstheme="minorHAnsi"/>
          <w:sz w:val="24"/>
          <w:szCs w:val="24"/>
        </w:rPr>
        <w:t xml:space="preserve">Valuable insight for </w:t>
      </w:r>
      <w:r w:rsidR="00595F65" w:rsidRPr="002967AD">
        <w:rPr>
          <w:rFonts w:cstheme="minorHAnsi"/>
          <w:sz w:val="24"/>
          <w:szCs w:val="24"/>
        </w:rPr>
        <w:t>Decision Making)</w:t>
      </w:r>
      <w:r w:rsidR="00277524">
        <w:rPr>
          <w:rFonts w:cstheme="minorHAnsi"/>
          <w:sz w:val="24"/>
          <w:szCs w:val="24"/>
        </w:rPr>
        <w:t xml:space="preserve">, </w:t>
      </w:r>
      <w:r w:rsidR="00595F65" w:rsidRPr="002967AD">
        <w:rPr>
          <w:rFonts w:cstheme="minorHAnsi"/>
          <w:sz w:val="24"/>
          <w:szCs w:val="24"/>
        </w:rPr>
        <w:t>Friendly (Easy to Use)</w:t>
      </w:r>
      <w:r w:rsidR="00277524">
        <w:rPr>
          <w:rFonts w:cstheme="minorHAnsi"/>
          <w:sz w:val="24"/>
          <w:szCs w:val="24"/>
        </w:rPr>
        <w:t xml:space="preserve">,   </w:t>
      </w:r>
      <w:r w:rsidR="00595F65" w:rsidRPr="002967AD">
        <w:rPr>
          <w:rFonts w:cstheme="minorHAnsi"/>
          <w:sz w:val="24"/>
          <w:szCs w:val="24"/>
        </w:rPr>
        <w:t>Adaptable / Expansive (platform)</w:t>
      </w:r>
      <w:r w:rsidR="00777998">
        <w:rPr>
          <w:rFonts w:cstheme="minorHAnsi"/>
          <w:sz w:val="24"/>
          <w:szCs w:val="24"/>
        </w:rPr>
        <w:t xml:space="preserve">, </w:t>
      </w:r>
      <w:r w:rsidR="00777998" w:rsidRPr="002967AD">
        <w:rPr>
          <w:rFonts w:cstheme="minorHAnsi"/>
          <w:sz w:val="24"/>
          <w:szCs w:val="24"/>
        </w:rPr>
        <w:t>Innovative</w:t>
      </w:r>
      <w:r w:rsidR="00277524">
        <w:rPr>
          <w:rFonts w:cstheme="minorHAnsi"/>
          <w:sz w:val="24"/>
          <w:szCs w:val="24"/>
        </w:rPr>
        <w:t>, c</w:t>
      </w:r>
      <w:r w:rsidR="00595F65" w:rsidRPr="002967AD">
        <w:rPr>
          <w:rFonts w:cstheme="minorHAnsi"/>
          <w:sz w:val="24"/>
          <w:szCs w:val="24"/>
        </w:rPr>
        <w:t>ollaborative / cooperative (FloBio is part of the team’s decision making)</w:t>
      </w:r>
    </w:p>
    <w:p w:rsidR="000351B0" w:rsidRPr="002967AD" w:rsidRDefault="000351B0" w:rsidP="00D118A8">
      <w:pPr>
        <w:rPr>
          <w:rFonts w:cstheme="minorHAnsi"/>
          <w:b/>
          <w:sz w:val="24"/>
          <w:szCs w:val="24"/>
        </w:rPr>
      </w:pPr>
      <w:r w:rsidRPr="002967AD">
        <w:rPr>
          <w:rFonts w:cstheme="minorHAnsi"/>
          <w:b/>
          <w:sz w:val="24"/>
          <w:szCs w:val="24"/>
        </w:rPr>
        <w:t>What is it you want to express with your logo?</w:t>
      </w:r>
      <w:r w:rsidR="00595F65" w:rsidRPr="002967AD">
        <w:rPr>
          <w:rFonts w:cstheme="minorHAnsi"/>
          <w:b/>
          <w:sz w:val="24"/>
          <w:szCs w:val="24"/>
        </w:rPr>
        <w:t xml:space="preserve"> </w:t>
      </w:r>
    </w:p>
    <w:p w:rsidR="00436C69" w:rsidRPr="002967AD" w:rsidRDefault="00595F65" w:rsidP="00D118A8">
      <w:pPr>
        <w:rPr>
          <w:rFonts w:cstheme="minorHAnsi"/>
          <w:sz w:val="24"/>
          <w:szCs w:val="24"/>
        </w:rPr>
      </w:pPr>
      <w:r w:rsidRPr="002967AD">
        <w:rPr>
          <w:rFonts w:cstheme="minorHAnsi"/>
          <w:sz w:val="24"/>
          <w:szCs w:val="24"/>
        </w:rPr>
        <w:t xml:space="preserve">Power </w:t>
      </w:r>
      <w:r w:rsidR="00277524">
        <w:rPr>
          <w:rFonts w:cstheme="minorHAnsi"/>
          <w:sz w:val="24"/>
          <w:szCs w:val="24"/>
        </w:rPr>
        <w:t xml:space="preserve">/ reliability </w:t>
      </w:r>
      <w:r w:rsidRPr="002967AD">
        <w:rPr>
          <w:rFonts w:cstheme="minorHAnsi"/>
          <w:sz w:val="24"/>
          <w:szCs w:val="24"/>
        </w:rPr>
        <w:t xml:space="preserve">of the technology platform that supports </w:t>
      </w:r>
      <w:r w:rsidR="00277524" w:rsidRPr="002967AD">
        <w:rPr>
          <w:rFonts w:cstheme="minorHAnsi"/>
          <w:sz w:val="24"/>
          <w:szCs w:val="24"/>
        </w:rPr>
        <w:t>clinician’s</w:t>
      </w:r>
      <w:r w:rsidRPr="002967AD">
        <w:rPr>
          <w:rFonts w:cstheme="minorHAnsi"/>
          <w:sz w:val="24"/>
          <w:szCs w:val="24"/>
        </w:rPr>
        <w:t xml:space="preserve"> real time information needs</w:t>
      </w:r>
      <w:r w:rsidR="00C124A1">
        <w:rPr>
          <w:rFonts w:cstheme="minorHAnsi"/>
          <w:sz w:val="24"/>
          <w:szCs w:val="24"/>
        </w:rPr>
        <w:t xml:space="preserve"> to make the best decisions for their patients. </w:t>
      </w:r>
    </w:p>
    <w:p w:rsidR="00595F65" w:rsidRPr="002967AD" w:rsidRDefault="00595F65" w:rsidP="00D118A8">
      <w:pPr>
        <w:rPr>
          <w:rFonts w:cstheme="minorHAnsi"/>
          <w:sz w:val="24"/>
          <w:szCs w:val="24"/>
        </w:rPr>
      </w:pPr>
    </w:p>
    <w:p w:rsidR="000351B0" w:rsidRPr="002967AD" w:rsidRDefault="000351B0" w:rsidP="00D118A8">
      <w:pPr>
        <w:rPr>
          <w:rFonts w:cstheme="minorHAnsi"/>
          <w:b/>
          <w:sz w:val="24"/>
          <w:szCs w:val="24"/>
        </w:rPr>
      </w:pPr>
      <w:r w:rsidRPr="002967AD">
        <w:rPr>
          <w:rFonts w:cstheme="minorHAnsi"/>
          <w:b/>
          <w:sz w:val="24"/>
          <w:szCs w:val="24"/>
        </w:rPr>
        <w:t>What is the origin of the company’s name?</w:t>
      </w:r>
    </w:p>
    <w:p w:rsidR="001E1043" w:rsidRPr="002967AD" w:rsidRDefault="001577CD" w:rsidP="00D118A8">
      <w:pPr>
        <w:pStyle w:val="ListParagraph"/>
        <w:numPr>
          <w:ilvl w:val="0"/>
          <w:numId w:val="5"/>
        </w:numPr>
        <w:rPr>
          <w:rFonts w:asciiTheme="minorHAnsi" w:hAnsiTheme="minorHAnsi" w:cstheme="minorHAnsi"/>
          <w:sz w:val="24"/>
          <w:szCs w:val="24"/>
        </w:rPr>
      </w:pPr>
      <w:r w:rsidRPr="002967AD">
        <w:rPr>
          <w:rFonts w:asciiTheme="minorHAnsi" w:hAnsiTheme="minorHAnsi" w:cstheme="minorHAnsi"/>
          <w:sz w:val="24"/>
          <w:szCs w:val="24"/>
        </w:rPr>
        <w:t xml:space="preserve">FLO - </w:t>
      </w:r>
      <w:r w:rsidR="001E1043" w:rsidRPr="002967AD">
        <w:rPr>
          <w:rFonts w:asciiTheme="minorHAnsi" w:hAnsiTheme="minorHAnsi" w:cstheme="minorHAnsi"/>
          <w:sz w:val="24"/>
          <w:szCs w:val="24"/>
        </w:rPr>
        <w:t xml:space="preserve">Microfluidic technology </w:t>
      </w:r>
      <w:r w:rsidRPr="002967AD">
        <w:rPr>
          <w:rFonts w:asciiTheme="minorHAnsi" w:hAnsiTheme="minorHAnsi" w:cstheme="minorHAnsi"/>
          <w:sz w:val="24"/>
          <w:szCs w:val="24"/>
        </w:rPr>
        <w:t>conducts multiple processes under flow conditions</w:t>
      </w:r>
    </w:p>
    <w:p w:rsidR="001E1043" w:rsidRPr="002967AD" w:rsidRDefault="001E1043" w:rsidP="00D118A8">
      <w:pPr>
        <w:pStyle w:val="ListParagraph"/>
        <w:numPr>
          <w:ilvl w:val="0"/>
          <w:numId w:val="5"/>
        </w:numPr>
        <w:rPr>
          <w:rFonts w:asciiTheme="minorHAnsi" w:hAnsiTheme="minorHAnsi" w:cstheme="minorHAnsi"/>
          <w:sz w:val="24"/>
          <w:szCs w:val="24"/>
        </w:rPr>
      </w:pPr>
      <w:r w:rsidRPr="002967AD">
        <w:rPr>
          <w:rFonts w:asciiTheme="minorHAnsi" w:hAnsiTheme="minorHAnsi" w:cstheme="minorHAnsi"/>
          <w:sz w:val="24"/>
          <w:szCs w:val="24"/>
        </w:rPr>
        <w:t>B</w:t>
      </w:r>
      <w:r w:rsidR="001577CD" w:rsidRPr="002967AD">
        <w:rPr>
          <w:rFonts w:asciiTheme="minorHAnsi" w:hAnsiTheme="minorHAnsi" w:cstheme="minorHAnsi"/>
          <w:sz w:val="24"/>
          <w:szCs w:val="24"/>
        </w:rPr>
        <w:t>IO</w:t>
      </w:r>
      <w:r w:rsidRPr="002967AD">
        <w:rPr>
          <w:rFonts w:asciiTheme="minorHAnsi" w:hAnsiTheme="minorHAnsi" w:cstheme="minorHAnsi"/>
          <w:sz w:val="24"/>
          <w:szCs w:val="24"/>
        </w:rPr>
        <w:t xml:space="preserve"> – Biology of the blood, </w:t>
      </w:r>
      <w:r w:rsidR="00095FCB" w:rsidRPr="002967AD">
        <w:rPr>
          <w:rFonts w:asciiTheme="minorHAnsi" w:hAnsiTheme="minorHAnsi" w:cstheme="minorHAnsi"/>
          <w:sz w:val="24"/>
          <w:szCs w:val="24"/>
        </w:rPr>
        <w:t xml:space="preserve">the MF platform is designed in a way that creates a </w:t>
      </w:r>
      <w:r w:rsidRPr="002967AD">
        <w:rPr>
          <w:rFonts w:asciiTheme="minorHAnsi" w:hAnsiTheme="minorHAnsi" w:cstheme="minorHAnsi"/>
          <w:sz w:val="24"/>
          <w:szCs w:val="24"/>
        </w:rPr>
        <w:t>biologically relevant environment on the microfluidic chip</w:t>
      </w:r>
      <w:r w:rsidR="00095FCB" w:rsidRPr="002967AD">
        <w:rPr>
          <w:rFonts w:asciiTheme="minorHAnsi" w:hAnsiTheme="minorHAnsi" w:cstheme="minorHAnsi"/>
          <w:sz w:val="24"/>
          <w:szCs w:val="24"/>
        </w:rPr>
        <w:t xml:space="preserve"> that simulates what happens in-vivo.</w:t>
      </w:r>
    </w:p>
    <w:p w:rsidR="00436C69" w:rsidRPr="002967AD" w:rsidRDefault="00436C69">
      <w:pPr>
        <w:rPr>
          <w:rFonts w:cstheme="minorHAnsi"/>
          <w:b/>
          <w:sz w:val="24"/>
          <w:szCs w:val="24"/>
          <w:u w:val="single"/>
        </w:rPr>
      </w:pPr>
      <w:r w:rsidRPr="002967AD">
        <w:rPr>
          <w:rFonts w:cstheme="minorHAnsi"/>
          <w:b/>
          <w:sz w:val="24"/>
          <w:szCs w:val="24"/>
          <w:u w:val="single"/>
        </w:rPr>
        <w:br w:type="page"/>
      </w:r>
    </w:p>
    <w:p w:rsidR="00D118A8" w:rsidRPr="00511E6A" w:rsidRDefault="00095FCB" w:rsidP="00D118A8">
      <w:pPr>
        <w:rPr>
          <w:b/>
          <w:u w:val="single"/>
        </w:rPr>
      </w:pPr>
      <w:r w:rsidRPr="00511E6A">
        <w:rPr>
          <w:b/>
          <w:u w:val="single"/>
        </w:rPr>
        <w:t>Back Up Information</w:t>
      </w:r>
    </w:p>
    <w:p w:rsidR="00D118A8" w:rsidRDefault="00D118A8" w:rsidP="00D118A8"/>
    <w:p w:rsidR="00511E6A" w:rsidRPr="00511E6A" w:rsidRDefault="00511E6A" w:rsidP="00D118A8">
      <w:pPr>
        <w:rPr>
          <w:b/>
        </w:rPr>
      </w:pPr>
      <w:r w:rsidRPr="00511E6A">
        <w:rPr>
          <w:b/>
        </w:rPr>
        <w:t>Hemostasis</w:t>
      </w:r>
    </w:p>
    <w:p w:rsidR="00D118A8" w:rsidRDefault="00511E6A" w:rsidP="00D118A8">
      <w:r>
        <w:t xml:space="preserve">Example of Hemostasis Cascade.  FloBio has the ability to measure all of the components / stages on its microfluidic chip. </w:t>
      </w:r>
    </w:p>
    <w:p w:rsidR="00511E6A" w:rsidRDefault="00511E6A" w:rsidP="00D118A8">
      <w:r>
        <w:t>The point of care technologies focus on blood clot formation and fibrinolysis / degradation</w:t>
      </w:r>
    </w:p>
    <w:p w:rsidR="00D118A8" w:rsidRDefault="00D118A8" w:rsidP="003C2F71">
      <w:r>
        <w:rPr>
          <w:noProof/>
        </w:rPr>
        <w:drawing>
          <wp:anchor distT="0" distB="0" distL="114300" distR="114300" simplePos="0" relativeHeight="251659264" behindDoc="0" locked="0" layoutInCell="1" allowOverlap="1">
            <wp:simplePos x="0" y="0"/>
            <wp:positionH relativeFrom="margin">
              <wp:align>left</wp:align>
            </wp:positionH>
            <wp:positionV relativeFrom="paragraph">
              <wp:posOffset>240030</wp:posOffset>
            </wp:positionV>
            <wp:extent cx="6135370" cy="2185035"/>
            <wp:effectExtent l="0" t="0" r="0" b="571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35370" cy="2185035"/>
                    </a:xfrm>
                    <a:prstGeom prst="rect">
                      <a:avLst/>
                    </a:prstGeom>
                    <a:noFill/>
                  </pic:spPr>
                </pic:pic>
              </a:graphicData>
            </a:graphic>
          </wp:anchor>
        </w:drawing>
      </w:r>
    </w:p>
    <w:p w:rsidR="00D118A8" w:rsidRDefault="00D118A8" w:rsidP="003C2F71"/>
    <w:p w:rsidR="00D118A8" w:rsidRDefault="00D118A8" w:rsidP="003C2F71"/>
    <w:p w:rsidR="00D118A8" w:rsidRPr="00511E6A" w:rsidRDefault="00511E6A" w:rsidP="003C2F71">
      <w:pPr>
        <w:rPr>
          <w:b/>
        </w:rPr>
      </w:pPr>
      <w:r>
        <w:rPr>
          <w:b/>
        </w:rPr>
        <w:t>Competitive Company / Product Logos</w:t>
      </w:r>
    </w:p>
    <w:p w:rsidR="00D118A8" w:rsidRDefault="00D118A8" w:rsidP="003C2F71"/>
    <w:p w:rsidR="00D118A8" w:rsidRDefault="005320C5" w:rsidP="005320C5">
      <w:pPr>
        <w:pStyle w:val="ListParagraph"/>
        <w:numPr>
          <w:ilvl w:val="0"/>
          <w:numId w:val="14"/>
        </w:numPr>
      </w:pPr>
      <w:r>
        <w:t xml:space="preserve">Instrument Laboratories </w:t>
      </w:r>
    </w:p>
    <w:p w:rsidR="00D118A8" w:rsidRDefault="00D469F1" w:rsidP="003C2F71">
      <w:r w:rsidRPr="00D469F1">
        <w:rPr>
          <w:noProof/>
        </w:rPr>
        <w:drawing>
          <wp:anchor distT="0" distB="0" distL="114300" distR="114300" simplePos="0" relativeHeight="251667456" behindDoc="0" locked="0" layoutInCell="1" allowOverlap="1">
            <wp:simplePos x="0" y="0"/>
            <wp:positionH relativeFrom="column">
              <wp:posOffset>3199856</wp:posOffset>
            </wp:positionH>
            <wp:positionV relativeFrom="paragraph">
              <wp:posOffset>1132024</wp:posOffset>
            </wp:positionV>
            <wp:extent cx="2906395" cy="859790"/>
            <wp:effectExtent l="0" t="0" r="8255" b="0"/>
            <wp:wrapTopAndBottom/>
            <wp:docPr id="15" name="Picture 15" descr="C:\Users\JerriAnn\Documents\FloBio\Competitive positioning branding\Instrumentation Lab (ACRIVA)\product-verifynow-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rriAnn\Documents\FloBio\Competitive positioning branding\Instrumentation Lab (ACRIVA)\product-verifynow-logo.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06395" cy="859790"/>
                    </a:xfrm>
                    <a:prstGeom prst="rect">
                      <a:avLst/>
                    </a:prstGeom>
                    <a:noFill/>
                    <a:ln>
                      <a:noFill/>
                    </a:ln>
                  </pic:spPr>
                </pic:pic>
              </a:graphicData>
            </a:graphic>
          </wp:anchor>
        </w:drawing>
      </w:r>
      <w:r>
        <w:rPr>
          <w:noProof/>
        </w:rPr>
        <w:drawing>
          <wp:anchor distT="0" distB="0" distL="114300" distR="114300" simplePos="0" relativeHeight="251666432" behindDoc="0" locked="0" layoutInCell="1" allowOverlap="1">
            <wp:simplePos x="0" y="0"/>
            <wp:positionH relativeFrom="column">
              <wp:posOffset>163285</wp:posOffset>
            </wp:positionH>
            <wp:positionV relativeFrom="paragraph">
              <wp:posOffset>1100183</wp:posOffset>
            </wp:positionV>
            <wp:extent cx="1942857" cy="1142857"/>
            <wp:effectExtent l="0" t="0" r="635" b="63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duct-rotem-delta-logo.png"/>
                    <pic:cNvPicPr/>
                  </pic:nvPicPr>
                  <pic:blipFill>
                    <a:blip r:embed="rId12">
                      <a:extLst>
                        <a:ext uri="{28A0092B-C50C-407E-A947-70E740481C1C}">
                          <a14:useLocalDpi xmlns:a14="http://schemas.microsoft.com/office/drawing/2010/main" val="0"/>
                        </a:ext>
                      </a:extLst>
                    </a:blip>
                    <a:stretch>
                      <a:fillRect/>
                    </a:stretch>
                  </pic:blipFill>
                  <pic:spPr>
                    <a:xfrm>
                      <a:off x="0" y="0"/>
                      <a:ext cx="1942857" cy="1142857"/>
                    </a:xfrm>
                    <a:prstGeom prst="rect">
                      <a:avLst/>
                    </a:prstGeom>
                  </pic:spPr>
                </pic:pic>
              </a:graphicData>
            </a:graphic>
          </wp:anchor>
        </w:drawing>
      </w:r>
    </w:p>
    <w:p w:rsidR="00781EEC" w:rsidRDefault="003C2F71" w:rsidP="003C2F71">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1270</wp:posOffset>
            </wp:positionV>
            <wp:extent cx="2209800" cy="6477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l-logo.png"/>
                    <pic:cNvPicPr/>
                  </pic:nvPicPr>
                  <pic:blipFill>
                    <a:blip r:embed="rId13">
                      <a:extLst>
                        <a:ext uri="{28A0092B-C50C-407E-A947-70E740481C1C}">
                          <a14:useLocalDpi xmlns:a14="http://schemas.microsoft.com/office/drawing/2010/main" val="0"/>
                        </a:ext>
                      </a:extLst>
                    </a:blip>
                    <a:stretch>
                      <a:fillRect/>
                    </a:stretch>
                  </pic:blipFill>
                  <pic:spPr>
                    <a:xfrm>
                      <a:off x="0" y="0"/>
                      <a:ext cx="2209800" cy="647700"/>
                    </a:xfrm>
                    <a:prstGeom prst="rect">
                      <a:avLst/>
                    </a:prstGeom>
                  </pic:spPr>
                </pic:pic>
              </a:graphicData>
            </a:graphic>
          </wp:anchor>
        </w:drawing>
      </w:r>
    </w:p>
    <w:p w:rsidR="003C2F71" w:rsidRDefault="003C2F71" w:rsidP="003C2F71"/>
    <w:p w:rsidR="003C2F71" w:rsidRDefault="003C2F71" w:rsidP="003C2F71"/>
    <w:p w:rsidR="003C2F71" w:rsidRDefault="003C2F71" w:rsidP="003C2F71"/>
    <w:p w:rsidR="003C2F71" w:rsidRDefault="003C2F71" w:rsidP="003C2F71"/>
    <w:p w:rsidR="005320C5" w:rsidRDefault="005320C5" w:rsidP="005320C5">
      <w:pPr>
        <w:pStyle w:val="ListParagraph"/>
        <w:numPr>
          <w:ilvl w:val="0"/>
          <w:numId w:val="14"/>
        </w:numPr>
      </w:pPr>
      <w:r>
        <w:t>Sta</w:t>
      </w:r>
      <w:r w:rsidR="00AA6C2D">
        <w:t>go has acquired Hemos</w:t>
      </w:r>
      <w:r>
        <w:t>onics (</w:t>
      </w:r>
      <w:r w:rsidR="00124804">
        <w:t>developing a new POC Technology – Quantra)</w:t>
      </w:r>
    </w:p>
    <w:p w:rsidR="003C2F71" w:rsidRDefault="005320C5" w:rsidP="003C2F71">
      <w:r w:rsidRPr="008C1887">
        <w:rPr>
          <w:noProof/>
        </w:rPr>
        <w:drawing>
          <wp:anchor distT="0" distB="0" distL="114300" distR="114300" simplePos="0" relativeHeight="251663360" behindDoc="0" locked="0" layoutInCell="1" allowOverlap="1">
            <wp:simplePos x="0" y="0"/>
            <wp:positionH relativeFrom="column">
              <wp:posOffset>642257</wp:posOffset>
            </wp:positionH>
            <wp:positionV relativeFrom="paragraph">
              <wp:posOffset>383903</wp:posOffset>
            </wp:positionV>
            <wp:extent cx="1463040" cy="1033272"/>
            <wp:effectExtent l="0" t="0" r="0" b="0"/>
            <wp:wrapTopAndBottom/>
            <wp:docPr id="6" name="Picture 6" descr="C:\Users\JerriAnn\Documents\Consulting\PCI\FloBio\Competitive research\logo-sta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riAnn\Documents\Consulting\PCI\FloBio\Competitive research\logo-stago.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3040" cy="1033272"/>
                    </a:xfrm>
                    <a:prstGeom prst="rect">
                      <a:avLst/>
                    </a:prstGeom>
                    <a:noFill/>
                    <a:ln>
                      <a:noFill/>
                    </a:ln>
                  </pic:spPr>
                </pic:pic>
              </a:graphicData>
            </a:graphic>
          </wp:anchor>
        </w:drawing>
      </w:r>
      <w:r w:rsidRPr="008C1887">
        <w:rPr>
          <w:noProof/>
        </w:rPr>
        <w:drawing>
          <wp:anchor distT="0" distB="0" distL="114300" distR="114300" simplePos="0" relativeHeight="251662336" behindDoc="0" locked="0" layoutInCell="1" allowOverlap="1">
            <wp:simplePos x="0" y="0"/>
            <wp:positionH relativeFrom="margin">
              <wp:posOffset>3506560</wp:posOffset>
            </wp:positionH>
            <wp:positionV relativeFrom="paragraph">
              <wp:posOffset>492578</wp:posOffset>
            </wp:positionV>
            <wp:extent cx="2303780" cy="767715"/>
            <wp:effectExtent l="0" t="0" r="1270" b="0"/>
            <wp:wrapTopAndBottom/>
            <wp:docPr id="7" name="Picture 7" descr="C:\Users\JerriAnn\Documents\Consulting\PCI\FloBio\Competitive research\hemosonics-logo-no-tagline-color-408x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rriAnn\Documents\Consulting\PCI\FloBio\Competitive research\hemosonics-logo-no-tagline-color-408x16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03780" cy="767715"/>
                    </a:xfrm>
                    <a:prstGeom prst="rect">
                      <a:avLst/>
                    </a:prstGeom>
                    <a:noFill/>
                    <a:ln>
                      <a:noFill/>
                    </a:ln>
                  </pic:spPr>
                </pic:pic>
              </a:graphicData>
            </a:graphic>
          </wp:anchor>
        </w:drawing>
      </w:r>
    </w:p>
    <w:p w:rsidR="003C2F71" w:rsidRDefault="00124804" w:rsidP="003C2F71">
      <w:r w:rsidRPr="00124804">
        <w:rPr>
          <w:rFonts w:ascii="Times New Roman" w:eastAsia="Times New Roman" w:hAnsi="Times New Roman" w:cs="Times New Roman"/>
          <w:noProof/>
          <w:sz w:val="24"/>
          <w:szCs w:val="24"/>
        </w:rPr>
        <w:drawing>
          <wp:inline distT="0" distB="0" distL="0" distR="0" wp14:anchorId="3296C0E2" wp14:editId="5C72704C">
            <wp:extent cx="1591056" cy="2148840"/>
            <wp:effectExtent l="0" t="0" r="0" b="0"/>
            <wp:docPr id="14" name="Picture 14" descr="hemosonics quantra hemostasis analy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emosonics quantra hemostasis analyz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91056" cy="2148840"/>
                    </a:xfrm>
                    <a:prstGeom prst="rect">
                      <a:avLst/>
                    </a:prstGeom>
                    <a:noFill/>
                    <a:ln>
                      <a:noFill/>
                    </a:ln>
                  </pic:spPr>
                </pic:pic>
              </a:graphicData>
            </a:graphic>
          </wp:inline>
        </w:drawing>
      </w:r>
    </w:p>
    <w:p w:rsidR="005320C5" w:rsidRDefault="00124804" w:rsidP="00D469F1">
      <w:pPr>
        <w:spacing w:before="100" w:beforeAutospacing="1" w:after="100" w:afterAutospacing="1" w:line="240" w:lineRule="auto"/>
      </w:pPr>
      <w:r w:rsidRPr="00124804">
        <w:rPr>
          <w:rFonts w:ascii="Times New Roman" w:eastAsia="Times New Roman" w:hAnsi="Times New Roman" w:cs="Times New Roman"/>
          <w:sz w:val="24"/>
          <w:szCs w:val="24"/>
        </w:rPr>
        <w:t> </w:t>
      </w:r>
    </w:p>
    <w:p w:rsidR="003C2F71" w:rsidRDefault="00207970" w:rsidP="005320C5">
      <w:pPr>
        <w:pStyle w:val="ListParagraph"/>
        <w:numPr>
          <w:ilvl w:val="0"/>
          <w:numId w:val="14"/>
        </w:numPr>
      </w:pPr>
      <w:r w:rsidRPr="0006617A">
        <w:rPr>
          <w:rFonts w:ascii="Helvetica" w:eastAsia="Times New Roman" w:hAnsi="Helvetica" w:cs="Helvetica"/>
          <w:noProof/>
          <w:color w:val="333333"/>
          <w:sz w:val="24"/>
          <w:szCs w:val="24"/>
        </w:rPr>
        <w:drawing>
          <wp:anchor distT="0" distB="0" distL="114300" distR="114300" simplePos="0" relativeHeight="251665408" behindDoc="0" locked="0" layoutInCell="1" allowOverlap="1">
            <wp:simplePos x="0" y="0"/>
            <wp:positionH relativeFrom="margin">
              <wp:posOffset>684893</wp:posOffset>
            </wp:positionH>
            <wp:positionV relativeFrom="paragraph">
              <wp:posOffset>3157039</wp:posOffset>
            </wp:positionV>
            <wp:extent cx="1177925" cy="464820"/>
            <wp:effectExtent l="0" t="0" r="3175" b="0"/>
            <wp:wrapTopAndBottom/>
            <wp:docPr id="13" name="Picture 13" descr="C:\Users\JerriAnn\Documents\Consulting\PCI\FloBio\Competitive research\TE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erriAnn\Documents\Consulting\PCI\FloBio\Competitive research\TEG.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77925" cy="464820"/>
                    </a:xfrm>
                    <a:prstGeom prst="rect">
                      <a:avLst/>
                    </a:prstGeom>
                    <a:noFill/>
                    <a:ln>
                      <a:noFill/>
                    </a:ln>
                  </pic:spPr>
                </pic:pic>
              </a:graphicData>
            </a:graphic>
            <wp14:sizeRelV relativeFrom="margin">
              <wp14:pctHeight>0</wp14:pctHeight>
            </wp14:sizeRelV>
          </wp:anchor>
        </w:drawing>
      </w:r>
      <w:r w:rsidRPr="00581294">
        <w:rPr>
          <w:noProof/>
        </w:rPr>
        <w:drawing>
          <wp:anchor distT="0" distB="0" distL="114300" distR="114300" simplePos="0" relativeHeight="251664384" behindDoc="0" locked="0" layoutInCell="1" allowOverlap="1">
            <wp:simplePos x="0" y="0"/>
            <wp:positionH relativeFrom="column">
              <wp:posOffset>4060190</wp:posOffset>
            </wp:positionH>
            <wp:positionV relativeFrom="paragraph">
              <wp:posOffset>1553210</wp:posOffset>
            </wp:positionV>
            <wp:extent cx="2459355" cy="2514600"/>
            <wp:effectExtent l="0" t="0" r="0" b="0"/>
            <wp:wrapTopAndBottom/>
            <wp:docPr id="3074" name="Picture 2" descr="https://teg.haemonetics.com/%7E/media/teg_microsite/teg_6s_system.as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https://teg.haemonetics.com/%7E/media/teg_microsite/teg_6s_system.ashx"/>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59355" cy="2514600"/>
                    </a:xfrm>
                    <a:prstGeom prst="rect">
                      <a:avLst/>
                    </a:prstGeom>
                    <a:noFill/>
                    <a:extLst/>
                  </pic:spPr>
                </pic:pic>
              </a:graphicData>
            </a:graphic>
          </wp:anchor>
        </w:drawing>
      </w:r>
      <w:r w:rsidR="005320C5">
        <w:t xml:space="preserve">Haemonetics has </w:t>
      </w:r>
      <w:r w:rsidR="00124804">
        <w:t xml:space="preserve">a product called </w:t>
      </w:r>
      <w:r w:rsidR="005320C5">
        <w:t>TEG as well as a Plasma Blood Unit</w:t>
      </w:r>
      <w:r w:rsidR="00D469F1" w:rsidRPr="0006617A">
        <w:rPr>
          <w:rFonts w:ascii="Helvetica" w:eastAsia="Times New Roman" w:hAnsi="Helvetica" w:cs="Helvetica"/>
          <w:noProof/>
          <w:color w:val="333333"/>
          <w:sz w:val="24"/>
          <w:szCs w:val="24"/>
        </w:rPr>
        <w:drawing>
          <wp:inline distT="0" distB="0" distL="0" distR="0" wp14:anchorId="5E6F34CD" wp14:editId="6B49910F">
            <wp:extent cx="5976257" cy="1273810"/>
            <wp:effectExtent l="0" t="0" r="5715" b="2540"/>
            <wp:docPr id="9" name="Picture 9" descr="C:\Users\JerriAnn\Documents\Consulting\PCI\FloBio\Competitive research\HAE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erriAnn\Documents\Consulting\PCI\FloBio\Competitive research\HAE_logo.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76529" cy="1273868"/>
                    </a:xfrm>
                    <a:prstGeom prst="rect">
                      <a:avLst/>
                    </a:prstGeom>
                    <a:noFill/>
                    <a:ln>
                      <a:noFill/>
                    </a:ln>
                  </pic:spPr>
                </pic:pic>
              </a:graphicData>
            </a:graphic>
          </wp:inline>
        </w:drawing>
      </w:r>
    </w:p>
    <w:sectPr w:rsidR="003C2F71" w:rsidSect="00D118A8">
      <w:head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657" w:rsidRDefault="000F7657" w:rsidP="008720DC">
      <w:pPr>
        <w:spacing w:after="0" w:line="240" w:lineRule="auto"/>
      </w:pPr>
      <w:r>
        <w:separator/>
      </w:r>
    </w:p>
  </w:endnote>
  <w:endnote w:type="continuationSeparator" w:id="0">
    <w:p w:rsidR="000F7657" w:rsidRDefault="000F7657" w:rsidP="008720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657" w:rsidRDefault="000F7657" w:rsidP="008720DC">
      <w:pPr>
        <w:spacing w:after="0" w:line="240" w:lineRule="auto"/>
      </w:pPr>
      <w:r>
        <w:separator/>
      </w:r>
    </w:p>
  </w:footnote>
  <w:footnote w:type="continuationSeparator" w:id="0">
    <w:p w:rsidR="000F7657" w:rsidRDefault="000F7657" w:rsidP="008720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20DC" w:rsidRPr="008720DC" w:rsidRDefault="008720DC" w:rsidP="008720DC">
    <w:pPr>
      <w:rPr>
        <w:b/>
        <w:sz w:val="28"/>
      </w:rPr>
    </w:pPr>
    <w:r w:rsidRPr="008720DC">
      <w:rPr>
        <w:b/>
        <w:sz w:val="28"/>
      </w:rPr>
      <w:t>Company Name:</w:t>
    </w:r>
    <w:r w:rsidRPr="008720DC">
      <w:rPr>
        <w:b/>
        <w:sz w:val="28"/>
      </w:rPr>
      <w:tab/>
      <w:t>FloBio, LLC</w:t>
    </w:r>
    <w:r w:rsidR="002967AD">
      <w:rPr>
        <w:b/>
        <w:sz w:val="28"/>
      </w:rPr>
      <w:tab/>
    </w:r>
    <w:r w:rsidR="002967AD">
      <w:rPr>
        <w:b/>
        <w:sz w:val="28"/>
      </w:rPr>
      <w:tab/>
    </w:r>
    <w:r w:rsidR="002967AD">
      <w:rPr>
        <w:b/>
        <w:sz w:val="28"/>
      </w:rPr>
      <w:tab/>
    </w:r>
    <w:r w:rsidR="002967AD">
      <w:rPr>
        <w:b/>
        <w:sz w:val="28"/>
      </w:rPr>
      <w:tab/>
      <w:t xml:space="preserve">Submitted by Jerri Ann Thatcher, CEO </w:t>
    </w:r>
  </w:p>
  <w:p w:rsidR="008720DC" w:rsidRDefault="008720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87CEA"/>
    <w:multiLevelType w:val="hybridMultilevel"/>
    <w:tmpl w:val="6D26B24E"/>
    <w:lvl w:ilvl="0" w:tplc="4EE4DB54">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168D8"/>
    <w:multiLevelType w:val="hybridMultilevel"/>
    <w:tmpl w:val="02EC7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5D6E0D"/>
    <w:multiLevelType w:val="hybridMultilevel"/>
    <w:tmpl w:val="F9828C32"/>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C42D8D"/>
    <w:multiLevelType w:val="hybridMultilevel"/>
    <w:tmpl w:val="74D446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30A1246"/>
    <w:multiLevelType w:val="hybridMultilevel"/>
    <w:tmpl w:val="6F3E0264"/>
    <w:lvl w:ilvl="0" w:tplc="4EE4DB5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B6BE7"/>
    <w:multiLevelType w:val="hybridMultilevel"/>
    <w:tmpl w:val="24449006"/>
    <w:lvl w:ilvl="0" w:tplc="0409000F">
      <w:start w:val="1"/>
      <w:numFmt w:val="decimal"/>
      <w:lvlText w:val="%1."/>
      <w:lvlJc w:val="left"/>
      <w:pPr>
        <w:ind w:left="1080" w:hanging="360"/>
      </w:pPr>
      <w:rPr>
        <w:rFont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ED25A0"/>
    <w:multiLevelType w:val="hybridMultilevel"/>
    <w:tmpl w:val="4AA87870"/>
    <w:lvl w:ilvl="0" w:tplc="4EE4DB5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BA0D18"/>
    <w:multiLevelType w:val="hybridMultilevel"/>
    <w:tmpl w:val="DCA2C2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3B6438"/>
    <w:multiLevelType w:val="hybridMultilevel"/>
    <w:tmpl w:val="F0F6C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C52778"/>
    <w:multiLevelType w:val="hybridMultilevel"/>
    <w:tmpl w:val="3DE02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D9A6F62"/>
    <w:multiLevelType w:val="hybridMultilevel"/>
    <w:tmpl w:val="B93E2FF2"/>
    <w:lvl w:ilvl="0" w:tplc="4EE4DB5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A203C4"/>
    <w:multiLevelType w:val="hybridMultilevel"/>
    <w:tmpl w:val="446A1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E5768B"/>
    <w:multiLevelType w:val="hybridMultilevel"/>
    <w:tmpl w:val="70EA4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0"/>
  </w:num>
  <w:num w:numId="4">
    <w:abstractNumId w:val="4"/>
  </w:num>
  <w:num w:numId="5">
    <w:abstractNumId w:val="11"/>
  </w:num>
  <w:num w:numId="6">
    <w:abstractNumId w:val="0"/>
  </w:num>
  <w:num w:numId="7">
    <w:abstractNumId w:val="6"/>
  </w:num>
  <w:num w:numId="8">
    <w:abstractNumId w:val="2"/>
  </w:num>
  <w:num w:numId="9">
    <w:abstractNumId w:val="5"/>
  </w:num>
  <w:num w:numId="10">
    <w:abstractNumId w:val="9"/>
  </w:num>
  <w:num w:numId="11">
    <w:abstractNumId w:val="3"/>
  </w:num>
  <w:num w:numId="12">
    <w:abstractNumId w:val="8"/>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1B0"/>
    <w:rsid w:val="000031D6"/>
    <w:rsid w:val="00011BB5"/>
    <w:rsid w:val="0001763A"/>
    <w:rsid w:val="000351B0"/>
    <w:rsid w:val="000425D2"/>
    <w:rsid w:val="00095FCB"/>
    <w:rsid w:val="000D140B"/>
    <w:rsid w:val="000F7657"/>
    <w:rsid w:val="00113FA8"/>
    <w:rsid w:val="00124804"/>
    <w:rsid w:val="001577CD"/>
    <w:rsid w:val="001E1043"/>
    <w:rsid w:val="00207970"/>
    <w:rsid w:val="002112C7"/>
    <w:rsid w:val="0021620F"/>
    <w:rsid w:val="00241622"/>
    <w:rsid w:val="00277524"/>
    <w:rsid w:val="002967AD"/>
    <w:rsid w:val="002D47FC"/>
    <w:rsid w:val="00312ABE"/>
    <w:rsid w:val="00351774"/>
    <w:rsid w:val="003C2F71"/>
    <w:rsid w:val="003C4258"/>
    <w:rsid w:val="00416EE2"/>
    <w:rsid w:val="00436C69"/>
    <w:rsid w:val="00463C4B"/>
    <w:rsid w:val="004C3131"/>
    <w:rsid w:val="00511E6A"/>
    <w:rsid w:val="005320C5"/>
    <w:rsid w:val="0056275A"/>
    <w:rsid w:val="00581294"/>
    <w:rsid w:val="00595F65"/>
    <w:rsid w:val="005E5715"/>
    <w:rsid w:val="00632629"/>
    <w:rsid w:val="00653793"/>
    <w:rsid w:val="006562F2"/>
    <w:rsid w:val="006947D2"/>
    <w:rsid w:val="00777998"/>
    <w:rsid w:val="00781EEC"/>
    <w:rsid w:val="00791759"/>
    <w:rsid w:val="008501F0"/>
    <w:rsid w:val="008720DC"/>
    <w:rsid w:val="008E282D"/>
    <w:rsid w:val="009532ED"/>
    <w:rsid w:val="00971DA8"/>
    <w:rsid w:val="0098595C"/>
    <w:rsid w:val="009F46F3"/>
    <w:rsid w:val="00A93052"/>
    <w:rsid w:val="00AA6C2D"/>
    <w:rsid w:val="00AC29DD"/>
    <w:rsid w:val="00AD4847"/>
    <w:rsid w:val="00B65135"/>
    <w:rsid w:val="00BD3498"/>
    <w:rsid w:val="00C124A1"/>
    <w:rsid w:val="00C473F4"/>
    <w:rsid w:val="00D118A8"/>
    <w:rsid w:val="00D469F1"/>
    <w:rsid w:val="00DF6ADA"/>
    <w:rsid w:val="00E90D49"/>
    <w:rsid w:val="00E960E6"/>
    <w:rsid w:val="00EE75D4"/>
    <w:rsid w:val="00F51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B3B4CF-ED1A-4041-98A0-251058C1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12ABE"/>
    <w:pPr>
      <w:spacing w:before="300" w:after="150" w:line="240" w:lineRule="auto"/>
      <w:outlineLvl w:val="1"/>
    </w:pPr>
    <w:rPr>
      <w:rFonts w:ascii="Arial" w:eastAsia="Times New Roman" w:hAnsi="Arial" w:cs="Arial"/>
      <w:color w:val="000000"/>
      <w:sz w:val="51"/>
      <w:szCs w:val="5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 w:type="character" w:customStyle="1" w:styleId="Heading2Char">
    <w:name w:val="Heading 2 Char"/>
    <w:basedOn w:val="DefaultParagraphFont"/>
    <w:link w:val="Heading2"/>
    <w:uiPriority w:val="9"/>
    <w:rsid w:val="00312ABE"/>
    <w:rPr>
      <w:rFonts w:ascii="Arial" w:eastAsia="Times New Roman" w:hAnsi="Arial" w:cs="Arial"/>
      <w:color w:val="000000"/>
      <w:sz w:val="51"/>
      <w:szCs w:val="51"/>
    </w:rPr>
  </w:style>
  <w:style w:type="paragraph" w:styleId="NormalWeb">
    <w:name w:val="Normal (Web)"/>
    <w:basedOn w:val="Normal"/>
    <w:uiPriority w:val="99"/>
    <w:semiHidden/>
    <w:unhideWhenUsed/>
    <w:rsid w:val="00312ABE"/>
    <w:pPr>
      <w:spacing w:after="150" w:line="360" w:lineRule="atLeast"/>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720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20DC"/>
  </w:style>
  <w:style w:type="paragraph" w:styleId="Footer">
    <w:name w:val="footer"/>
    <w:basedOn w:val="Normal"/>
    <w:link w:val="FooterChar"/>
    <w:uiPriority w:val="99"/>
    <w:unhideWhenUsed/>
    <w:rsid w:val="008720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0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 w:id="687489306">
      <w:bodyDiv w:val="1"/>
      <w:marLeft w:val="0"/>
      <w:marRight w:val="0"/>
      <w:marTop w:val="0"/>
      <w:marBottom w:val="0"/>
      <w:divBdr>
        <w:top w:val="none" w:sz="0" w:space="0" w:color="auto"/>
        <w:left w:val="none" w:sz="0" w:space="0" w:color="auto"/>
        <w:bottom w:val="none" w:sz="0" w:space="0" w:color="auto"/>
        <w:right w:val="none" w:sz="0" w:space="0" w:color="auto"/>
      </w:divBdr>
      <w:divsChild>
        <w:div w:id="1195072830">
          <w:marLeft w:val="0"/>
          <w:marRight w:val="0"/>
          <w:marTop w:val="0"/>
          <w:marBottom w:val="0"/>
          <w:divBdr>
            <w:top w:val="none" w:sz="0" w:space="0" w:color="auto"/>
            <w:left w:val="none" w:sz="0" w:space="0" w:color="auto"/>
            <w:bottom w:val="none" w:sz="0" w:space="0" w:color="auto"/>
            <w:right w:val="none" w:sz="0" w:space="0" w:color="auto"/>
          </w:divBdr>
          <w:divsChild>
            <w:div w:id="714426021">
              <w:marLeft w:val="0"/>
              <w:marRight w:val="0"/>
              <w:marTop w:val="0"/>
              <w:marBottom w:val="0"/>
              <w:divBdr>
                <w:top w:val="none" w:sz="0" w:space="0" w:color="auto"/>
                <w:left w:val="none" w:sz="0" w:space="0" w:color="auto"/>
                <w:bottom w:val="none" w:sz="0" w:space="0" w:color="auto"/>
                <w:right w:val="none" w:sz="0" w:space="0" w:color="auto"/>
              </w:divBdr>
              <w:divsChild>
                <w:div w:id="1524973730">
                  <w:marLeft w:val="-225"/>
                  <w:marRight w:val="-225"/>
                  <w:marTop w:val="0"/>
                  <w:marBottom w:val="0"/>
                  <w:divBdr>
                    <w:top w:val="none" w:sz="0" w:space="0" w:color="auto"/>
                    <w:left w:val="none" w:sz="0" w:space="0" w:color="auto"/>
                    <w:bottom w:val="none" w:sz="0" w:space="0" w:color="auto"/>
                    <w:right w:val="none" w:sz="0" w:space="0" w:color="auto"/>
                  </w:divBdr>
                  <w:divsChild>
                    <w:div w:id="841315155">
                      <w:marLeft w:val="0"/>
                      <w:marRight w:val="0"/>
                      <w:marTop w:val="0"/>
                      <w:marBottom w:val="0"/>
                      <w:divBdr>
                        <w:top w:val="none" w:sz="0" w:space="0" w:color="auto"/>
                        <w:left w:val="none" w:sz="0" w:space="0" w:color="auto"/>
                        <w:bottom w:val="none" w:sz="0" w:space="0" w:color="auto"/>
                        <w:right w:val="none" w:sz="0" w:space="0" w:color="auto"/>
                      </w:divBdr>
                      <w:divsChild>
                        <w:div w:id="945578429">
                          <w:marLeft w:val="0"/>
                          <w:marRight w:val="0"/>
                          <w:marTop w:val="0"/>
                          <w:marBottom w:val="0"/>
                          <w:divBdr>
                            <w:top w:val="none" w:sz="0" w:space="0" w:color="auto"/>
                            <w:left w:val="none" w:sz="0" w:space="0" w:color="auto"/>
                            <w:bottom w:val="none" w:sz="0" w:space="0" w:color="auto"/>
                            <w:right w:val="none" w:sz="0" w:space="0" w:color="auto"/>
                          </w:divBdr>
                          <w:divsChild>
                            <w:div w:id="158441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6372549">
      <w:bodyDiv w:val="1"/>
      <w:marLeft w:val="0"/>
      <w:marRight w:val="0"/>
      <w:marTop w:val="0"/>
      <w:marBottom w:val="0"/>
      <w:divBdr>
        <w:top w:val="none" w:sz="0" w:space="0" w:color="auto"/>
        <w:left w:val="none" w:sz="0" w:space="0" w:color="auto"/>
        <w:bottom w:val="none" w:sz="0" w:space="0" w:color="auto"/>
        <w:right w:val="none" w:sz="0" w:space="0" w:color="auto"/>
      </w:divBdr>
      <w:divsChild>
        <w:div w:id="1430851735">
          <w:marLeft w:val="0"/>
          <w:marRight w:val="0"/>
          <w:marTop w:val="0"/>
          <w:marBottom w:val="0"/>
          <w:divBdr>
            <w:top w:val="none" w:sz="0" w:space="0" w:color="auto"/>
            <w:left w:val="none" w:sz="0" w:space="0" w:color="auto"/>
            <w:bottom w:val="none" w:sz="0" w:space="0" w:color="auto"/>
            <w:right w:val="none" w:sz="0" w:space="0" w:color="auto"/>
          </w:divBdr>
          <w:divsChild>
            <w:div w:id="891427177">
              <w:marLeft w:val="0"/>
              <w:marRight w:val="0"/>
              <w:marTop w:val="0"/>
              <w:marBottom w:val="0"/>
              <w:divBdr>
                <w:top w:val="none" w:sz="0" w:space="0" w:color="auto"/>
                <w:left w:val="none" w:sz="0" w:space="0" w:color="auto"/>
                <w:bottom w:val="none" w:sz="0" w:space="0" w:color="auto"/>
                <w:right w:val="none" w:sz="0" w:space="0" w:color="auto"/>
              </w:divBdr>
              <w:divsChild>
                <w:div w:id="1897275107">
                  <w:marLeft w:val="0"/>
                  <w:marRight w:val="0"/>
                  <w:marTop w:val="0"/>
                  <w:marBottom w:val="0"/>
                  <w:divBdr>
                    <w:top w:val="none" w:sz="0" w:space="0" w:color="auto"/>
                    <w:left w:val="none" w:sz="0" w:space="0" w:color="auto"/>
                    <w:bottom w:val="none" w:sz="0" w:space="0" w:color="auto"/>
                    <w:right w:val="none" w:sz="0" w:space="0" w:color="auto"/>
                  </w:divBdr>
                  <w:divsChild>
                    <w:div w:id="158497396">
                      <w:marLeft w:val="0"/>
                      <w:marRight w:val="0"/>
                      <w:marTop w:val="0"/>
                      <w:marBottom w:val="0"/>
                      <w:divBdr>
                        <w:top w:val="none" w:sz="0" w:space="0" w:color="auto"/>
                        <w:left w:val="none" w:sz="0" w:space="0" w:color="auto"/>
                        <w:bottom w:val="none" w:sz="0" w:space="0" w:color="auto"/>
                        <w:right w:val="none" w:sz="0" w:space="0" w:color="auto"/>
                      </w:divBdr>
                    </w:div>
                  </w:divsChild>
                </w:div>
                <w:div w:id="721557203">
                  <w:marLeft w:val="0"/>
                  <w:marRight w:val="0"/>
                  <w:marTop w:val="0"/>
                  <w:marBottom w:val="0"/>
                  <w:divBdr>
                    <w:top w:val="none" w:sz="0" w:space="0" w:color="auto"/>
                    <w:left w:val="none" w:sz="0" w:space="0" w:color="auto"/>
                    <w:bottom w:val="none" w:sz="0" w:space="0" w:color="auto"/>
                    <w:right w:val="none" w:sz="0" w:space="0" w:color="auto"/>
                  </w:divBdr>
                  <w:divsChild>
                    <w:div w:id="190159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image" Target="media/image13.gif"/><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1202</Words>
  <Characters>6856</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Giron, Raquel</cp:lastModifiedBy>
  <cp:revision>2</cp:revision>
  <dcterms:created xsi:type="dcterms:W3CDTF">2018-12-13T16:04:00Z</dcterms:created>
  <dcterms:modified xsi:type="dcterms:W3CDTF">2018-12-13T16:04:00Z</dcterms:modified>
</cp:coreProperties>
</file>